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A3" w:rsidRDefault="00DE25A3" w:rsidP="008C3DB2">
      <w:pPr>
        <w:jc w:val="center"/>
        <w:rPr>
          <w:b/>
          <w:sz w:val="32"/>
        </w:rPr>
      </w:pPr>
    </w:p>
    <w:p w:rsidR="003B5600" w:rsidRDefault="008C3DB2" w:rsidP="008C3DB2">
      <w:pPr>
        <w:jc w:val="center"/>
        <w:rPr>
          <w:b/>
          <w:sz w:val="32"/>
        </w:rPr>
      </w:pPr>
      <w:r w:rsidRPr="008C3DB2">
        <w:rPr>
          <w:b/>
          <w:sz w:val="32"/>
        </w:rPr>
        <w:t>Verschlüsselung</w:t>
      </w:r>
      <w:r w:rsidR="00DF2625">
        <w:rPr>
          <w:b/>
          <w:sz w:val="32"/>
        </w:rPr>
        <w:t xml:space="preserve"> – </w:t>
      </w:r>
      <w:r w:rsidR="00DE25A3">
        <w:rPr>
          <w:b/>
          <w:sz w:val="32"/>
        </w:rPr>
        <w:t>Video</w:t>
      </w:r>
    </w:p>
    <w:p w:rsidR="008C3DB2" w:rsidRPr="00D52A21" w:rsidRDefault="008C3DB2" w:rsidP="008C3DB2">
      <w:pPr>
        <w:shd w:val="clear" w:color="auto" w:fill="D9D9D9" w:themeFill="background1" w:themeFillShade="D9"/>
        <w:rPr>
          <w:sz w:val="32"/>
          <w:szCs w:val="24"/>
        </w:rPr>
      </w:pPr>
      <w:r>
        <w:rPr>
          <w:sz w:val="32"/>
          <w:szCs w:val="24"/>
        </w:rPr>
        <w:t xml:space="preserve">Lest das Informationsblatt zur Verschlüsselung genau durch. Versucht </w:t>
      </w:r>
      <w:r w:rsidR="002E0EC0">
        <w:rPr>
          <w:sz w:val="32"/>
          <w:szCs w:val="24"/>
        </w:rPr>
        <w:t>das Thema Verschlüsselung</w:t>
      </w:r>
      <w:r>
        <w:rPr>
          <w:sz w:val="32"/>
          <w:szCs w:val="24"/>
        </w:rPr>
        <w:t xml:space="preserve"> auf eine Weise darzustellen</w:t>
      </w:r>
      <w:r w:rsidR="002E0EC0">
        <w:rPr>
          <w:sz w:val="32"/>
          <w:szCs w:val="24"/>
        </w:rPr>
        <w:t xml:space="preserve"> oder zu spielen, die für Kinder leicht verständlich ist.</w:t>
      </w:r>
    </w:p>
    <w:p w:rsidR="008C3DB2" w:rsidRPr="008C3DB2" w:rsidRDefault="008C3DB2">
      <w:pPr>
        <w:rPr>
          <w:sz w:val="32"/>
        </w:rPr>
      </w:pPr>
      <w:r w:rsidRPr="00C82859">
        <w:rPr>
          <w:noProof/>
          <w:sz w:val="28"/>
          <w:szCs w:val="28"/>
          <w:lang w:eastAsia="de-AT"/>
        </w:rPr>
        <w:drawing>
          <wp:inline distT="0" distB="0" distL="0" distR="0" wp14:anchorId="046C94B2" wp14:editId="5491257D">
            <wp:extent cx="5760720" cy="2249368"/>
            <wp:effectExtent l="0" t="0" r="0" b="0"/>
            <wp:docPr id="6" name="Grafik 6" descr="http://bilder.pcwelt.de/197667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lder.pcwelt.de/1976670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B2" w:rsidRDefault="008C3DB2">
      <w:pPr>
        <w:rPr>
          <w:sz w:val="32"/>
        </w:rPr>
      </w:pPr>
      <w:r w:rsidRPr="008C3DB2">
        <w:rPr>
          <w:sz w:val="32"/>
        </w:rPr>
        <w:t xml:space="preserve">Am besten wählt ihr </w:t>
      </w:r>
      <w:r>
        <w:rPr>
          <w:sz w:val="32"/>
        </w:rPr>
        <w:t>zwei Personen aus, einer will dem anderen eine verschlüsselte Botschaft schicken. Dafür braucht er vom Empfänger einen öffentlichen Schlüssel. Der „private“ Schlüssel wird automatisch nur dem Empfänger zugestellt.</w:t>
      </w:r>
    </w:p>
    <w:p w:rsidR="008C3DB2" w:rsidRDefault="008C3DB2">
      <w:pPr>
        <w:rPr>
          <w:sz w:val="32"/>
        </w:rPr>
      </w:pPr>
      <w:r>
        <w:rPr>
          <w:sz w:val="32"/>
        </w:rPr>
        <w:t>Ihr braucht also auch einige Requisiten, um das spielen zu können.</w:t>
      </w:r>
      <w:r w:rsidR="00DF2625">
        <w:rPr>
          <w:sz w:val="32"/>
        </w:rPr>
        <w:t xml:space="preserve"> Ihr nehmt eure Spielszene filmen oder eine Reihe Einzelbilder machen und dann jedes Bild </w:t>
      </w:r>
      <w:r w:rsidR="00DE25A3">
        <w:rPr>
          <w:sz w:val="32"/>
        </w:rPr>
        <w:t>in das Schneideprogramm einfügen</w:t>
      </w:r>
      <w:r w:rsidR="00DF2625">
        <w:rPr>
          <w:sz w:val="32"/>
        </w:rPr>
        <w:t>. Diese dann automatisch in einem geeigneten Tempo automatisch hintereinander ablaufen lassen – und fertig ist euer Trickfilm.</w:t>
      </w:r>
    </w:p>
    <w:p w:rsidR="00DF2625" w:rsidRPr="008C3DB2" w:rsidRDefault="0002692A">
      <w:pPr>
        <w:rPr>
          <w:sz w:val="32"/>
        </w:rPr>
      </w:pPr>
      <w:r>
        <w:rPr>
          <w:sz w:val="32"/>
        </w:rPr>
        <w:t>Wenn ihr aber lieber ein „richtiges“ Video drehen wollt, geht das auch – am besten mit einem Smartphone.</w:t>
      </w:r>
      <w:r w:rsidR="00DE25A3">
        <w:rPr>
          <w:sz w:val="32"/>
        </w:rPr>
        <w:t xml:space="preserve"> Euch steht ein </w:t>
      </w:r>
      <w:proofErr w:type="spellStart"/>
      <w:r w:rsidR="00DE25A3">
        <w:rPr>
          <w:sz w:val="32"/>
        </w:rPr>
        <w:t>Beamer</w:t>
      </w:r>
      <w:proofErr w:type="spellEnd"/>
      <w:r w:rsidR="00DE25A3">
        <w:rPr>
          <w:sz w:val="32"/>
        </w:rPr>
        <w:t xml:space="preserve"> zur Verfügung, dann könnt ihr eure Ergebnisse direkt anschauen.</w:t>
      </w:r>
    </w:p>
    <w:sectPr w:rsidR="00DF2625" w:rsidRPr="008C3DB2" w:rsidSect="008C3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CD" w:rsidRDefault="005F77CD" w:rsidP="00DE25A3">
      <w:pPr>
        <w:spacing w:after="0" w:line="240" w:lineRule="auto"/>
      </w:pPr>
      <w:r>
        <w:separator/>
      </w:r>
    </w:p>
  </w:endnote>
  <w:endnote w:type="continuationSeparator" w:id="0">
    <w:p w:rsidR="005F77CD" w:rsidRDefault="005F77CD" w:rsidP="00DE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C0" w:rsidRDefault="002E0EC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C0" w:rsidRDefault="002E0EC0" w:rsidP="002E0EC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 wp14:anchorId="587D054B" wp14:editId="4F40F100">
          <wp:extent cx="333375" cy="33337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096A7647" wp14:editId="54483D23">
          <wp:extent cx="342900" cy="342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C0" w:rsidRDefault="002E0E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CD" w:rsidRDefault="005F77CD" w:rsidP="00DE25A3">
      <w:pPr>
        <w:spacing w:after="0" w:line="240" w:lineRule="auto"/>
      </w:pPr>
      <w:r>
        <w:separator/>
      </w:r>
    </w:p>
  </w:footnote>
  <w:footnote w:type="continuationSeparator" w:id="0">
    <w:p w:rsidR="005F77CD" w:rsidRDefault="005F77CD" w:rsidP="00DE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C0" w:rsidRDefault="002E0EC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A3" w:rsidRPr="00DE25A3" w:rsidRDefault="00DE25A3" w:rsidP="00DE25A3">
    <w:pPr>
      <w:pStyle w:val="Kopfzeile"/>
      <w:pBdr>
        <w:bottom w:val="single" w:sz="4" w:space="1" w:color="auto"/>
      </w:pBdr>
      <w:jc w:val="center"/>
      <w:rPr>
        <w:b/>
        <w:color w:val="FF0000"/>
        <w:sz w:val="28"/>
      </w:rPr>
    </w:pPr>
    <w:r w:rsidRPr="00DE25A3">
      <w:rPr>
        <w:b/>
        <w:color w:val="FF0000"/>
        <w:sz w:val="28"/>
      </w:rPr>
      <w:t xml:space="preserve">Gruppe </w:t>
    </w:r>
    <w:r w:rsidR="002E0EC0">
      <w:rPr>
        <w:b/>
        <w:color w:val="FF0000"/>
        <w:sz w:val="28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C0" w:rsidRDefault="002E0E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2"/>
    <w:rsid w:val="0002692A"/>
    <w:rsid w:val="002E0EC0"/>
    <w:rsid w:val="00307177"/>
    <w:rsid w:val="003B5600"/>
    <w:rsid w:val="005F77CD"/>
    <w:rsid w:val="008C3DB2"/>
    <w:rsid w:val="00DE25A3"/>
    <w:rsid w:val="00D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D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D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5A3"/>
  </w:style>
  <w:style w:type="paragraph" w:styleId="Fuzeile">
    <w:name w:val="footer"/>
    <w:basedOn w:val="Standard"/>
    <w:link w:val="FuzeileZchn"/>
    <w:uiPriority w:val="99"/>
    <w:unhideWhenUsed/>
    <w:rsid w:val="00DE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D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D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5A3"/>
  </w:style>
  <w:style w:type="paragraph" w:styleId="Fuzeile">
    <w:name w:val="footer"/>
    <w:basedOn w:val="Standard"/>
    <w:link w:val="FuzeileZchn"/>
    <w:uiPriority w:val="99"/>
    <w:unhideWhenUsed/>
    <w:rsid w:val="00DE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3</cp:revision>
  <dcterms:created xsi:type="dcterms:W3CDTF">2015-02-02T14:59:00Z</dcterms:created>
  <dcterms:modified xsi:type="dcterms:W3CDTF">2015-02-28T16:52:00Z</dcterms:modified>
</cp:coreProperties>
</file>