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2" w:rsidRDefault="009C5011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Wo </w:t>
      </w:r>
      <w:r w:rsidRPr="009C5011">
        <w:rPr>
          <w:rFonts w:ascii="Lucida Handwriting" w:hAnsi="Lucida Handwriting"/>
          <w:sz w:val="40"/>
          <w:szCs w:val="40"/>
        </w:rPr>
        <w:t>über</w:t>
      </w:r>
      <w:r>
        <w:rPr>
          <w:rFonts w:ascii="Lucida Handwriting" w:hAnsi="Lucida Handwriting"/>
          <w:sz w:val="40"/>
          <w:szCs w:val="40"/>
        </w:rPr>
        <w:t>all</w:t>
      </w:r>
      <w:r w:rsidRPr="009C5011">
        <w:rPr>
          <w:rFonts w:ascii="Lucida Handwriting" w:hAnsi="Lucida Handwriting"/>
          <w:sz w:val="40"/>
          <w:szCs w:val="40"/>
        </w:rPr>
        <w:t xml:space="preserve"> die Gans</w:t>
      </w:r>
      <w:r>
        <w:rPr>
          <w:rFonts w:ascii="Lucida Handwriting" w:hAnsi="Lucida Handwriting"/>
          <w:sz w:val="40"/>
          <w:szCs w:val="40"/>
        </w:rPr>
        <w:t xml:space="preserve"> mit dabei ist …</w:t>
      </w:r>
    </w:p>
    <w:p w:rsidR="00E64ACE" w:rsidRDefault="00E64ACE"/>
    <w:p w:rsidR="009C5011" w:rsidRPr="009C5011" w:rsidRDefault="00E64ACE">
      <w:pPr>
        <w:rPr>
          <w:rFonts w:ascii="Lucida Handwriting" w:hAnsi="Lucida Handwriting"/>
          <w:b/>
          <w:sz w:val="28"/>
          <w:szCs w:val="28"/>
        </w:rPr>
      </w:pPr>
      <w:r w:rsidRPr="009C5011">
        <w:rPr>
          <w:rFonts w:ascii="Lucida Handwriting" w:hAnsi="Lucida Handwriting"/>
          <w:b/>
          <w:sz w:val="28"/>
          <w:szCs w:val="28"/>
        </w:rPr>
        <w:t xml:space="preserve">Gänsemarsch </w:t>
      </w:r>
    </w:p>
    <w:p w:rsidR="00E64ACE" w:rsidRPr="009C5011" w:rsidRDefault="00E64ACE">
      <w:pPr>
        <w:rPr>
          <w:rFonts w:ascii="Lucida Handwriting" w:hAnsi="Lucida Handwriting"/>
          <w:sz w:val="24"/>
          <w:szCs w:val="24"/>
        </w:rPr>
      </w:pPr>
      <w:r w:rsidRPr="009C5011">
        <w:rPr>
          <w:rFonts w:ascii="Lucida Handwriting" w:hAnsi="Lucida Handwriting"/>
          <w:sz w:val="24"/>
          <w:szCs w:val="24"/>
        </w:rPr>
        <w:t>Vorwärtsbewegung mehrerer Personen, die einzeln hintereinander in Reihe gehen</w:t>
      </w:r>
    </w:p>
    <w:p w:rsidR="00F97B1C" w:rsidRDefault="00F97B1C">
      <w:pPr>
        <w:rPr>
          <w:rFonts w:ascii="Lucida Handwriting" w:hAnsi="Lucida Handwriting"/>
          <w:b/>
          <w:sz w:val="28"/>
          <w:szCs w:val="28"/>
        </w:rPr>
      </w:pPr>
    </w:p>
    <w:p w:rsidR="009C5011" w:rsidRDefault="00CC0F88">
      <w:pPr>
        <w:rPr>
          <w:rFonts w:ascii="Lucida Handwriting" w:hAnsi="Lucida Handwriting"/>
          <w:b/>
          <w:sz w:val="28"/>
          <w:szCs w:val="28"/>
        </w:rPr>
      </w:pPr>
      <w:r w:rsidRPr="009C5011">
        <w:rPr>
          <w:rFonts w:ascii="Lucida Handwriting" w:hAnsi="Lucida Handwriting"/>
          <w:b/>
          <w:sz w:val="28"/>
          <w:szCs w:val="28"/>
        </w:rPr>
        <w:t xml:space="preserve">Gänseblümchen </w:t>
      </w:r>
    </w:p>
    <w:p w:rsidR="00CC0F88" w:rsidRPr="009C5011" w:rsidRDefault="00CF0A82">
      <w:pPr>
        <w:rPr>
          <w:rFonts w:ascii="Lucida Handwriting" w:hAnsi="Lucida Handwriting"/>
          <w:sz w:val="28"/>
          <w:szCs w:val="28"/>
        </w:rPr>
      </w:pPr>
      <w:hyperlink r:id="rId5" w:tooltip="Blütenpflanze" w:history="1">
        <w:r w:rsidR="00CC0F88"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Blütenpflanze</w:t>
        </w:r>
      </w:hyperlink>
      <w:r w:rsidR="00CC0F88" w:rsidRPr="009C5011">
        <w:rPr>
          <w:rFonts w:ascii="Lucida Handwriting" w:hAnsi="Lucida Handwriting"/>
          <w:sz w:val="28"/>
          <w:szCs w:val="28"/>
        </w:rPr>
        <w:t xml:space="preserve"> aus der Familie der </w:t>
      </w:r>
      <w:hyperlink r:id="rId6" w:tooltip="Korbblütler" w:history="1">
        <w:r w:rsidR="00CC0F88"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Korbblütler</w:t>
        </w:r>
      </w:hyperlink>
      <w:r w:rsidR="00CC0F88" w:rsidRPr="009C5011">
        <w:rPr>
          <w:rFonts w:ascii="Lucida Handwriting" w:hAnsi="Lucida Handwriting"/>
          <w:sz w:val="28"/>
          <w:szCs w:val="28"/>
        </w:rPr>
        <w:t>, die gelegentlich als Nahrungs-, Futter- oder Heilpflanze genutzt wird</w:t>
      </w:r>
    </w:p>
    <w:p w:rsidR="00F97B1C" w:rsidRDefault="00F97B1C" w:rsidP="00F97B1C">
      <w:pPr>
        <w:spacing w:after="240" w:line="240" w:lineRule="auto"/>
        <w:rPr>
          <w:rFonts w:ascii="Lucida Handwriting" w:hAnsi="Lucida Handwriting"/>
          <w:b/>
          <w:sz w:val="28"/>
          <w:szCs w:val="28"/>
        </w:rPr>
      </w:pPr>
    </w:p>
    <w:p w:rsidR="009C5011" w:rsidRPr="009C5011" w:rsidRDefault="009C5011" w:rsidP="00F97B1C">
      <w:pPr>
        <w:spacing w:after="240" w:line="240" w:lineRule="auto"/>
        <w:rPr>
          <w:rFonts w:ascii="Lucida Handwriting" w:hAnsi="Lucida Handwriting"/>
          <w:b/>
          <w:sz w:val="28"/>
          <w:szCs w:val="28"/>
        </w:rPr>
      </w:pPr>
      <w:hyperlink r:id="rId7" w:tooltip="Gänsefüßchen" w:history="1">
        <w:r w:rsidRPr="009C5011">
          <w:rPr>
            <w:rFonts w:ascii="Lucida Handwriting" w:eastAsia="Times New Roman" w:hAnsi="Lucida Handwriting" w:cs="Times New Roman"/>
            <w:b/>
            <w:sz w:val="28"/>
            <w:szCs w:val="28"/>
            <w:lang w:eastAsia="de-AT"/>
          </w:rPr>
          <w:t>Gänsefüßchen</w:t>
        </w:r>
      </w:hyperlink>
    </w:p>
    <w:p w:rsidR="00CC0F88" w:rsidRPr="009C5011" w:rsidRDefault="00CF0A82" w:rsidP="00F97B1C">
      <w:pPr>
        <w:spacing w:after="240" w:line="240" w:lineRule="auto"/>
        <w:rPr>
          <w:rFonts w:ascii="Lucida Handwriting" w:eastAsia="Times New Roman" w:hAnsi="Lucida Handwriting" w:cs="Times New Roman"/>
          <w:sz w:val="28"/>
          <w:szCs w:val="28"/>
          <w:lang w:eastAsia="de-AT"/>
        </w:rPr>
      </w:pPr>
      <w:hyperlink r:id="rId8" w:tooltip="Anführungszeichen" w:history="1"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Anführungszeichen</w:t>
        </w:r>
      </w:hyperlink>
      <w:r w:rsidR="00CC0F88" w:rsidRPr="009C5011">
        <w:rPr>
          <w:rFonts w:ascii="Lucida Handwriting" w:eastAsia="Times New Roman" w:hAnsi="Lucida Handwriting" w:cs="Times New Roman"/>
          <w:sz w:val="28"/>
          <w:szCs w:val="28"/>
          <w:lang w:eastAsia="de-AT"/>
        </w:rPr>
        <w:t xml:space="preserve">, </w:t>
      </w:r>
      <w:hyperlink r:id="rId9" w:tooltip="Ausführungszeichen (Seite nicht vorhanden)" w:history="1"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Ausführungszeichen</w:t>
        </w:r>
      </w:hyperlink>
      <w:r w:rsidR="00CC0F88" w:rsidRPr="009C5011">
        <w:rPr>
          <w:rFonts w:ascii="Lucida Handwriting" w:eastAsia="Times New Roman" w:hAnsi="Lucida Handwriting" w:cs="Times New Roman"/>
          <w:sz w:val="28"/>
          <w:szCs w:val="28"/>
          <w:lang w:eastAsia="de-AT"/>
        </w:rPr>
        <w:t xml:space="preserve">; </w:t>
      </w:r>
      <w:r w:rsidR="009C5011">
        <w:rPr>
          <w:rFonts w:ascii="Lucida Handwriting" w:eastAsia="Times New Roman" w:hAnsi="Lucida Handwriting" w:cs="Times New Roman"/>
          <w:sz w:val="28"/>
          <w:szCs w:val="28"/>
          <w:lang w:eastAsia="de-AT"/>
        </w:rPr>
        <w:br/>
        <w:t xml:space="preserve">auch: </w:t>
      </w:r>
      <w:hyperlink r:id="rId10" w:tooltip="Gänsebeinchen (Seite nicht vorhanden)" w:history="1"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Gänsebeinchen</w:t>
        </w:r>
      </w:hyperlink>
      <w:r w:rsidR="009C5011">
        <w:rPr>
          <w:rFonts w:ascii="Lucida Handwriting" w:hAnsi="Lucida Handwriting"/>
          <w:sz w:val="28"/>
          <w:szCs w:val="28"/>
        </w:rPr>
        <w:t>.</w:t>
      </w:r>
    </w:p>
    <w:p w:rsidR="009C5011" w:rsidRDefault="009C5011" w:rsidP="00F97B1C">
      <w:pPr>
        <w:spacing w:after="240" w:line="240" w:lineRule="auto"/>
        <w:rPr>
          <w:rFonts w:ascii="Lucida Handwriting" w:eastAsia="Times New Roman" w:hAnsi="Lucida Handwriting" w:cs="Times New Roman"/>
          <w:sz w:val="28"/>
          <w:szCs w:val="28"/>
          <w:lang w:eastAsia="de-AT"/>
        </w:rPr>
      </w:pPr>
      <w:r>
        <w:rPr>
          <w:rFonts w:ascii="Lucida Handwriting" w:eastAsia="Times New Roman" w:hAnsi="Lucida Handwriting" w:cs="Times New Roman"/>
          <w:iCs/>
          <w:sz w:val="28"/>
          <w:szCs w:val="28"/>
          <w:lang w:eastAsia="de-AT"/>
        </w:rPr>
        <w:t>F</w:t>
      </w:r>
      <w:r w:rsidR="00CC0F88" w:rsidRPr="009C5011">
        <w:rPr>
          <w:rFonts w:ascii="Lucida Handwriting" w:eastAsia="Times New Roman" w:hAnsi="Lucida Handwriting" w:cs="Times New Roman"/>
          <w:iCs/>
          <w:sz w:val="28"/>
          <w:szCs w:val="28"/>
          <w:lang w:eastAsia="de-AT"/>
        </w:rPr>
        <w:t>achsprachlich:</w:t>
      </w:r>
      <w:r>
        <w:rPr>
          <w:rFonts w:ascii="Lucida Handwriting" w:eastAsia="Times New Roman" w:hAnsi="Lucida Handwriting" w:cs="Times New Roman"/>
          <w:iCs/>
          <w:sz w:val="28"/>
          <w:szCs w:val="28"/>
          <w:lang w:eastAsia="de-AT"/>
        </w:rPr>
        <w:t xml:space="preserve">  </w:t>
      </w:r>
      <w:hyperlink r:id="rId11" w:tooltip="Pes anserinus (Seite nicht vorhanden)" w:history="1">
        <w:proofErr w:type="spellStart"/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Pe</w:t>
        </w:r>
        <w:r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de</w:t>
        </w:r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s</w:t>
        </w:r>
        <w:proofErr w:type="spellEnd"/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 xml:space="preserve"> </w:t>
        </w:r>
        <w:proofErr w:type="spellStart"/>
        <w:r w:rsidR="00CC0F88" w:rsidRPr="009C5011"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anserin</w:t>
        </w:r>
        <w:r>
          <w:rPr>
            <w:rFonts w:ascii="Lucida Handwriting" w:eastAsia="Times New Roman" w:hAnsi="Lucida Handwriting" w:cs="Times New Roman"/>
            <w:sz w:val="28"/>
            <w:szCs w:val="28"/>
            <w:lang w:eastAsia="de-AT"/>
          </w:rPr>
          <w:t>i</w:t>
        </w:r>
        <w:proofErr w:type="spellEnd"/>
      </w:hyperlink>
    </w:p>
    <w:p w:rsidR="00F97B1C" w:rsidRDefault="00F97B1C" w:rsidP="00F97B1C">
      <w:pPr>
        <w:spacing w:after="240"/>
        <w:rPr>
          <w:rFonts w:ascii="Lucida Handwriting" w:hAnsi="Lucida Handwriting"/>
          <w:b/>
          <w:sz w:val="28"/>
          <w:szCs w:val="28"/>
        </w:rPr>
      </w:pPr>
    </w:p>
    <w:p w:rsidR="00F97B1C" w:rsidRDefault="00CC0F88" w:rsidP="00F97B1C">
      <w:pPr>
        <w:spacing w:after="240"/>
        <w:rPr>
          <w:rFonts w:ascii="Lucida Handwriting" w:hAnsi="Lucida Handwriting"/>
          <w:b/>
          <w:sz w:val="28"/>
          <w:szCs w:val="28"/>
        </w:rPr>
      </w:pPr>
      <w:r w:rsidRPr="009C5011">
        <w:rPr>
          <w:rFonts w:ascii="Lucida Handwriting" w:hAnsi="Lucida Handwriting"/>
          <w:b/>
          <w:sz w:val="28"/>
          <w:szCs w:val="28"/>
        </w:rPr>
        <w:t>Gänsehaut</w:t>
      </w:r>
      <w:r w:rsidRPr="00F97B1C">
        <w:rPr>
          <w:rFonts w:ascii="Lucida Handwriting" w:hAnsi="Lucida Handwriting"/>
          <w:b/>
          <w:sz w:val="28"/>
          <w:szCs w:val="28"/>
        </w:rPr>
        <w:t xml:space="preserve"> </w:t>
      </w:r>
    </w:p>
    <w:p w:rsidR="00F97B1C" w:rsidRDefault="00CC0F88" w:rsidP="00F97B1C">
      <w:pPr>
        <w:spacing w:after="240"/>
        <w:rPr>
          <w:rFonts w:ascii="Lucida Handwriting" w:hAnsi="Lucida Handwriting"/>
          <w:sz w:val="28"/>
          <w:szCs w:val="28"/>
        </w:rPr>
      </w:pPr>
      <w:r w:rsidRPr="009C5011">
        <w:rPr>
          <w:rFonts w:ascii="Lucida Handwriting" w:hAnsi="Lucida Handwriting"/>
          <w:sz w:val="28"/>
          <w:szCs w:val="28"/>
        </w:rPr>
        <w:t xml:space="preserve">eine </w:t>
      </w:r>
      <w:hyperlink r:id="rId12" w:tooltip="Zustandsform (Seite nicht vorhanden)" w:history="1"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Zustandsform</w:t>
        </w:r>
      </w:hyperlink>
      <w:r w:rsidRPr="009C5011">
        <w:rPr>
          <w:rFonts w:ascii="Lucida Handwriting" w:hAnsi="Lucida Handwriting"/>
          <w:sz w:val="28"/>
          <w:szCs w:val="28"/>
        </w:rPr>
        <w:t xml:space="preserve"> der </w:t>
      </w:r>
      <w:hyperlink r:id="rId13" w:tooltip="menschlich" w:history="1"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menschlichen</w:t>
        </w:r>
      </w:hyperlink>
      <w:r w:rsidRPr="009C5011">
        <w:rPr>
          <w:rFonts w:ascii="Lucida Handwriting" w:hAnsi="Lucida Handwriting"/>
          <w:sz w:val="28"/>
          <w:szCs w:val="28"/>
        </w:rPr>
        <w:t xml:space="preserve"> Haut bei </w:t>
      </w:r>
      <w:hyperlink r:id="rId14" w:tooltip="Kälte" w:history="1"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Kälte</w:t>
        </w:r>
      </w:hyperlink>
      <w:r w:rsidRPr="009C5011">
        <w:rPr>
          <w:rFonts w:ascii="Lucida Handwriting" w:hAnsi="Lucida Handwriting"/>
          <w:sz w:val="28"/>
          <w:szCs w:val="28"/>
        </w:rPr>
        <w:t xml:space="preserve"> oder in </w:t>
      </w:r>
      <w:hyperlink r:id="rId15" w:tooltip="Schrecksituation (Seite nicht vorhanden)" w:history="1"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Schrecksituationen</w:t>
        </w:r>
      </w:hyperlink>
      <w:r w:rsidRPr="009C5011">
        <w:rPr>
          <w:rFonts w:ascii="Lucida Handwriting" w:hAnsi="Lucida Handwriting"/>
          <w:sz w:val="28"/>
          <w:szCs w:val="28"/>
        </w:rPr>
        <w:t xml:space="preserve">, in denen sich die Hauthärchen aufstellen und die Oberfläche der Haut </w:t>
      </w:r>
      <w:proofErr w:type="spellStart"/>
      <w:r w:rsidRPr="009C5011">
        <w:rPr>
          <w:rFonts w:ascii="Lucida Handwriting" w:hAnsi="Lucida Handwriting"/>
          <w:sz w:val="28"/>
          <w:szCs w:val="28"/>
        </w:rPr>
        <w:t>derjeniger</w:t>
      </w:r>
      <w:proofErr w:type="spellEnd"/>
      <w:r w:rsidRPr="009C5011">
        <w:rPr>
          <w:rFonts w:ascii="Lucida Handwriting" w:hAnsi="Lucida Handwriting"/>
          <w:sz w:val="28"/>
          <w:szCs w:val="28"/>
        </w:rPr>
        <w:t xml:space="preserve"> der Gänse gleicht. Das Aufstellen der Hauthärchen erfolgt durch den so genannten </w:t>
      </w:r>
      <w:hyperlink r:id="rId16" w:tooltip="musculus arector pili (Seite nicht vorhanden)" w:history="1">
        <w:proofErr w:type="spellStart"/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musculus</w:t>
        </w:r>
        <w:proofErr w:type="spellEnd"/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arector</w:t>
        </w:r>
        <w:proofErr w:type="spellEnd"/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5011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pili</w:t>
        </w:r>
        <w:proofErr w:type="spellEnd"/>
      </w:hyperlink>
      <w:r w:rsidRPr="009C5011">
        <w:rPr>
          <w:rFonts w:ascii="Lucida Handwriting" w:hAnsi="Lucida Handwriting"/>
          <w:sz w:val="28"/>
          <w:szCs w:val="28"/>
        </w:rPr>
        <w:t>, den „</w:t>
      </w:r>
      <w:proofErr w:type="spellStart"/>
      <w:r w:rsidRPr="009C5011">
        <w:rPr>
          <w:rFonts w:ascii="Lucida Handwriting" w:hAnsi="Lucida Handwriting"/>
          <w:sz w:val="28"/>
          <w:szCs w:val="28"/>
        </w:rPr>
        <w:t>Haaraufrichtermuskel</w:t>
      </w:r>
      <w:proofErr w:type="spellEnd"/>
      <w:r w:rsidRPr="009C5011">
        <w:rPr>
          <w:rFonts w:ascii="Lucida Handwriting" w:hAnsi="Lucida Handwriting"/>
          <w:sz w:val="28"/>
          <w:szCs w:val="28"/>
        </w:rPr>
        <w:t>“ an der Haarbasis</w:t>
      </w:r>
    </w:p>
    <w:p w:rsidR="00F97B1C" w:rsidRDefault="00F97B1C" w:rsidP="00F97B1C">
      <w:pPr>
        <w:spacing w:after="240"/>
        <w:rPr>
          <w:rFonts w:ascii="Lucida Handwriting" w:hAnsi="Lucida Handwriting"/>
          <w:sz w:val="28"/>
          <w:szCs w:val="28"/>
        </w:rPr>
      </w:pPr>
    </w:p>
    <w:p w:rsidR="00F97B1C" w:rsidRDefault="00CC0F88" w:rsidP="00F97B1C">
      <w:pPr>
        <w:spacing w:after="240"/>
        <w:rPr>
          <w:rFonts w:ascii="Lucida Handwriting" w:hAnsi="Lucida Handwriting"/>
          <w:sz w:val="28"/>
          <w:szCs w:val="28"/>
        </w:rPr>
      </w:pPr>
      <w:r w:rsidRPr="00746694">
        <w:rPr>
          <w:rFonts w:ascii="Lucida Handwriting" w:hAnsi="Lucida Handwriting"/>
          <w:b/>
          <w:sz w:val="28"/>
          <w:szCs w:val="28"/>
        </w:rPr>
        <w:t>Gänsewein</w:t>
      </w:r>
      <w:r w:rsidRPr="009C5011">
        <w:rPr>
          <w:rFonts w:ascii="Lucida Handwriting" w:hAnsi="Lucida Handwriting"/>
          <w:sz w:val="28"/>
          <w:szCs w:val="28"/>
        </w:rPr>
        <w:t xml:space="preserve"> </w:t>
      </w:r>
    </w:p>
    <w:p w:rsidR="009C5011" w:rsidRPr="0007717F" w:rsidRDefault="00CF0A82" w:rsidP="00F97B1C">
      <w:pPr>
        <w:spacing w:after="240"/>
        <w:rPr>
          <w:rFonts w:ascii="Lucida Handwriting" w:hAnsi="Lucida Handwriting"/>
          <w:sz w:val="28"/>
          <w:szCs w:val="28"/>
        </w:rPr>
      </w:pPr>
      <w:hyperlink r:id="rId17" w:tooltip="umgangssprachlich" w:history="1">
        <w:r w:rsidR="00CC0F88" w:rsidRPr="0007717F">
          <w:rPr>
            <w:rStyle w:val="Hyperlink"/>
            <w:rFonts w:ascii="Lucida Handwriting" w:hAnsi="Lucida Handwriting"/>
            <w:i/>
            <w:iCs/>
            <w:color w:val="auto"/>
            <w:sz w:val="28"/>
            <w:szCs w:val="28"/>
            <w:u w:val="none"/>
          </w:rPr>
          <w:t>umgangssprachlich</w:t>
        </w:r>
      </w:hyperlink>
      <w:r w:rsidR="00CC0F88" w:rsidRPr="0007717F">
        <w:rPr>
          <w:rFonts w:ascii="Lucida Handwriting" w:hAnsi="Lucida Handwriting"/>
          <w:sz w:val="28"/>
          <w:szCs w:val="28"/>
        </w:rPr>
        <w:t xml:space="preserve"> </w:t>
      </w:r>
      <w:hyperlink r:id="rId18" w:tooltip="scherzhaft" w:history="1">
        <w:r w:rsidR="00CC0F88" w:rsidRPr="0007717F">
          <w:rPr>
            <w:rStyle w:val="Hyperlink"/>
            <w:rFonts w:ascii="Lucida Handwriting" w:hAnsi="Lucida Handwriting"/>
            <w:i/>
            <w:iCs/>
            <w:color w:val="auto"/>
            <w:sz w:val="28"/>
            <w:szCs w:val="28"/>
            <w:u w:val="none"/>
          </w:rPr>
          <w:t>scherzhaft</w:t>
        </w:r>
        <w:r w:rsidR="00F97B1C" w:rsidRPr="0007717F">
          <w:rPr>
            <w:rStyle w:val="Hyperlink"/>
            <w:rFonts w:ascii="Lucida Handwriting" w:hAnsi="Lucida Handwriting"/>
            <w:i/>
            <w:iCs/>
            <w:color w:val="auto"/>
            <w:sz w:val="28"/>
            <w:szCs w:val="28"/>
            <w:u w:val="none"/>
          </w:rPr>
          <w:t xml:space="preserve"> </w:t>
        </w:r>
        <w:r w:rsidR="00CC0F88" w:rsidRPr="0007717F">
          <w:rPr>
            <w:rStyle w:val="Hyperlink"/>
            <w:rFonts w:ascii="Lucida Handwriting" w:hAnsi="Lucida Handwriting"/>
            <w:i/>
            <w:iCs/>
            <w:color w:val="auto"/>
            <w:sz w:val="28"/>
            <w:szCs w:val="28"/>
            <w:u w:val="none"/>
          </w:rPr>
          <w:t>:</w:t>
        </w:r>
      </w:hyperlink>
      <w:r w:rsidR="00F97B1C" w:rsidRPr="0007717F">
        <w:rPr>
          <w:rFonts w:ascii="Lucida Handwriting" w:hAnsi="Lucida Handwriting"/>
          <w:sz w:val="28"/>
          <w:szCs w:val="28"/>
        </w:rPr>
        <w:t xml:space="preserve"> </w:t>
      </w:r>
      <w:hyperlink r:id="rId19" w:tooltip="Trinkwasser" w:history="1">
        <w:r w:rsidR="00CC0F88" w:rsidRPr="0007717F">
          <w:rPr>
            <w:rStyle w:val="Hyperlink"/>
            <w:rFonts w:ascii="Lucida Handwriting" w:hAnsi="Lucida Handwriting"/>
            <w:color w:val="auto"/>
            <w:sz w:val="28"/>
            <w:szCs w:val="28"/>
            <w:u w:val="none"/>
          </w:rPr>
          <w:t>Trinkwasser</w:t>
        </w:r>
      </w:hyperlink>
    </w:p>
    <w:p w:rsidR="0007717F" w:rsidRDefault="0007717F" w:rsidP="00F97B1C">
      <w:pPr>
        <w:spacing w:after="240"/>
        <w:rPr>
          <w:rFonts w:ascii="Lucida Handwriting" w:hAnsi="Lucida Handwriting"/>
          <w:b/>
          <w:sz w:val="28"/>
          <w:szCs w:val="28"/>
        </w:rPr>
      </w:pPr>
    </w:p>
    <w:p w:rsidR="00F97B1C" w:rsidRPr="0007717F" w:rsidRDefault="0007717F" w:rsidP="00F97B1C">
      <w:pPr>
        <w:spacing w:after="240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Sprichwort</w:t>
      </w:r>
    </w:p>
    <w:p w:rsidR="00F97B1C" w:rsidRPr="0007717F" w:rsidRDefault="00750DB0" w:rsidP="00F97B1C">
      <w:pPr>
        <w:spacing w:after="240"/>
        <w:rPr>
          <w:rFonts w:ascii="Lucida Handwriting" w:hAnsi="Lucida Handwriting"/>
          <w:i/>
          <w:iCs/>
        </w:rPr>
      </w:pPr>
      <w:r w:rsidRPr="0007717F">
        <w:rPr>
          <w:rFonts w:ascii="Lucida Handwriting" w:hAnsi="Lucida Handwriting"/>
        </w:rPr>
        <w:t xml:space="preserve">Wer einen Engel sucht </w:t>
      </w:r>
      <w:r w:rsidRPr="0007717F">
        <w:rPr>
          <w:rFonts w:ascii="Lucida Handwriting" w:hAnsi="Lucida Handwriting"/>
        </w:rPr>
        <w:br/>
        <w:t xml:space="preserve">und nur auf die Flügel schaut, </w:t>
      </w:r>
      <w:r w:rsidRPr="0007717F">
        <w:rPr>
          <w:rFonts w:ascii="Lucida Handwriting" w:hAnsi="Lucida Handwriting"/>
        </w:rPr>
        <w:br/>
        <w:t xml:space="preserve">könnte eine </w:t>
      </w:r>
      <w:r w:rsidRPr="0007717F">
        <w:rPr>
          <w:rStyle w:val="Hervorhebung"/>
          <w:rFonts w:ascii="Lucida Handwriting" w:hAnsi="Lucida Handwriting"/>
        </w:rPr>
        <w:t>Gans</w:t>
      </w:r>
      <w:r w:rsidRPr="0007717F">
        <w:rPr>
          <w:rFonts w:ascii="Lucida Handwriting" w:hAnsi="Lucida Handwriting"/>
        </w:rPr>
        <w:t xml:space="preserve"> nach Hause bringen. </w:t>
      </w:r>
      <w:r w:rsidRPr="0007717F">
        <w:rPr>
          <w:rFonts w:ascii="Lucida Handwriting" w:hAnsi="Lucida Handwriting"/>
        </w:rPr>
        <w:br/>
      </w:r>
      <w:r w:rsidRPr="0007717F">
        <w:rPr>
          <w:rFonts w:ascii="Lucida Handwriting" w:hAnsi="Lucida Handwriting"/>
        </w:rPr>
        <w:br/>
      </w:r>
      <w:r w:rsidRPr="0007717F">
        <w:rPr>
          <w:rFonts w:ascii="Lucida Handwriting" w:hAnsi="Lucida Handwriting"/>
          <w:i/>
          <w:iCs/>
        </w:rPr>
        <w:t>(</w:t>
      </w:r>
      <w:hyperlink r:id="rId20" w:history="1">
        <w:r w:rsidRPr="0007717F">
          <w:rPr>
            <w:rStyle w:val="Hyperlink"/>
            <w:rFonts w:ascii="Lucida Handwriting" w:hAnsi="Lucida Handwriting"/>
            <w:i/>
            <w:iCs/>
          </w:rPr>
          <w:t>Georg Christoph Lichtenberg</w:t>
        </w:r>
      </w:hyperlink>
      <w:r w:rsidRPr="0007717F">
        <w:rPr>
          <w:rFonts w:ascii="Lucida Handwriting" w:hAnsi="Lucida Handwriting"/>
          <w:i/>
          <w:iCs/>
        </w:rPr>
        <w:t>)</w:t>
      </w:r>
    </w:p>
    <w:p w:rsidR="00750DB0" w:rsidRPr="0007717F" w:rsidRDefault="00750DB0" w:rsidP="00750DB0">
      <w:pPr>
        <w:rPr>
          <w:rFonts w:ascii="Lucida Handwriting" w:hAnsi="Lucida Handwriting"/>
        </w:rPr>
      </w:pPr>
    </w:p>
    <w:p w:rsidR="00750DB0" w:rsidRPr="0007717F" w:rsidRDefault="00750DB0" w:rsidP="0007717F">
      <w:pPr>
        <w:spacing w:after="240"/>
        <w:rPr>
          <w:rFonts w:ascii="Lucida Handwriting" w:hAnsi="Lucida Handwriting"/>
          <w:b/>
          <w:sz w:val="28"/>
          <w:szCs w:val="28"/>
        </w:rPr>
      </w:pPr>
      <w:r w:rsidRPr="0007717F">
        <w:rPr>
          <w:rFonts w:ascii="Lucida Handwriting" w:hAnsi="Lucida Handwriting"/>
          <w:b/>
          <w:sz w:val="28"/>
          <w:szCs w:val="28"/>
        </w:rPr>
        <w:t>Makabre Bauernregel</w:t>
      </w:r>
    </w:p>
    <w:p w:rsidR="00750DB0" w:rsidRPr="0007717F" w:rsidRDefault="00750DB0" w:rsidP="00750DB0">
      <w:pPr>
        <w:rPr>
          <w:rFonts w:ascii="Lucida Handwriting" w:hAnsi="Lucida Handwriting"/>
        </w:rPr>
      </w:pPr>
      <w:r w:rsidRPr="0007717F">
        <w:rPr>
          <w:rFonts w:ascii="Lucida Handwriting" w:hAnsi="Lucida Handwriting"/>
        </w:rPr>
        <w:t xml:space="preserve">Wenn die </w:t>
      </w:r>
      <w:r w:rsidRPr="0007717F">
        <w:rPr>
          <w:rStyle w:val="Hervorhebung"/>
          <w:rFonts w:ascii="Lucida Handwriting" w:hAnsi="Lucida Handwriting"/>
        </w:rPr>
        <w:t>Gans</w:t>
      </w:r>
      <w:r w:rsidRPr="0007717F">
        <w:rPr>
          <w:rFonts w:ascii="Lucida Handwriting" w:hAnsi="Lucida Handwriting"/>
        </w:rPr>
        <w:t xml:space="preserve"> vor Angst laut schreit, </w:t>
      </w:r>
      <w:r w:rsidRPr="0007717F">
        <w:rPr>
          <w:rFonts w:ascii="Lucida Handwriting" w:hAnsi="Lucida Handwriting"/>
        </w:rPr>
        <w:br/>
        <w:t xml:space="preserve">dann ist Weihnachten nicht mehr weit. </w:t>
      </w:r>
    </w:p>
    <w:p w:rsidR="00750DB0" w:rsidRPr="0007717F" w:rsidRDefault="00750DB0" w:rsidP="00F97B1C">
      <w:pPr>
        <w:spacing w:after="240"/>
        <w:rPr>
          <w:rFonts w:ascii="Lucida Handwriting" w:hAnsi="Lucida Handwriting"/>
        </w:rPr>
      </w:pPr>
    </w:p>
    <w:p w:rsidR="0007717F" w:rsidRPr="0007717F" w:rsidRDefault="0007717F" w:rsidP="00F97B1C">
      <w:pPr>
        <w:spacing w:after="240"/>
        <w:rPr>
          <w:rFonts w:ascii="Lucida Handwriting" w:hAnsi="Lucida Handwriting"/>
          <w:b/>
          <w:sz w:val="28"/>
          <w:szCs w:val="28"/>
        </w:rPr>
      </w:pPr>
      <w:r w:rsidRPr="0007717F">
        <w:rPr>
          <w:rFonts w:ascii="Lucida Handwriting" w:hAnsi="Lucida Handwriting"/>
          <w:b/>
          <w:sz w:val="28"/>
          <w:szCs w:val="28"/>
        </w:rPr>
        <w:t>Ein guter Vergleich?</w:t>
      </w:r>
    </w:p>
    <w:p w:rsidR="00750DB0" w:rsidRPr="0007717F" w:rsidRDefault="00750DB0" w:rsidP="00F97B1C">
      <w:pPr>
        <w:spacing w:after="240"/>
        <w:rPr>
          <w:rFonts w:ascii="Lucida Handwriting" w:hAnsi="Lucida Handwriting"/>
          <w:sz w:val="28"/>
          <w:szCs w:val="28"/>
        </w:rPr>
      </w:pPr>
      <w:r w:rsidRPr="0007717F">
        <w:rPr>
          <w:rFonts w:ascii="Lucida Handwriting" w:hAnsi="Lucida Handwriting"/>
        </w:rPr>
        <w:t xml:space="preserve">Zielvereinbarungen ähneln der Kunst, mit der </w:t>
      </w:r>
      <w:r w:rsidRPr="0007717F">
        <w:rPr>
          <w:rStyle w:val="Hervorhebung"/>
          <w:rFonts w:ascii="Lucida Handwriting" w:hAnsi="Lucida Handwriting"/>
        </w:rPr>
        <w:t>Gans</w:t>
      </w:r>
      <w:r w:rsidRPr="0007717F">
        <w:rPr>
          <w:rFonts w:ascii="Lucida Handwriting" w:hAnsi="Lucida Handwriting"/>
        </w:rPr>
        <w:t xml:space="preserve"> einvernehmlich, kooperativ und gleichzeitig zielorientiert über den Weihnachtsbraten zu reden.</w:t>
      </w:r>
    </w:p>
    <w:p w:rsidR="009C5011" w:rsidRPr="0007717F" w:rsidRDefault="009C5011">
      <w:pPr>
        <w:rPr>
          <w:rFonts w:ascii="Lucida Handwriting" w:hAnsi="Lucida Handwriting"/>
        </w:rPr>
      </w:pPr>
    </w:p>
    <w:p w:rsidR="00CC0F88" w:rsidRPr="00CC0F88" w:rsidRDefault="00CC0F88"/>
    <w:sectPr w:rsidR="00CC0F88" w:rsidRPr="00CC0F88" w:rsidSect="007347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3B8"/>
    <w:rsid w:val="0007717F"/>
    <w:rsid w:val="00150C5A"/>
    <w:rsid w:val="004A43B8"/>
    <w:rsid w:val="005166DC"/>
    <w:rsid w:val="00734778"/>
    <w:rsid w:val="00746694"/>
    <w:rsid w:val="00750DB0"/>
    <w:rsid w:val="009C5011"/>
    <w:rsid w:val="00CC0F88"/>
    <w:rsid w:val="00CF0A82"/>
    <w:rsid w:val="00DB4EF5"/>
    <w:rsid w:val="00E64ACE"/>
    <w:rsid w:val="00F96BBB"/>
    <w:rsid w:val="00F9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47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3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C0F8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750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tionary.org/wiki/Anf%C3%BChrungszeichen" TargetMode="External"/><Relationship Id="rId13" Type="http://schemas.openxmlformats.org/officeDocument/2006/relationships/hyperlink" Target="http://de.wiktionary.org/wiki/menschlich" TargetMode="External"/><Relationship Id="rId18" Type="http://schemas.openxmlformats.org/officeDocument/2006/relationships/hyperlink" Target="http://de.wiktionary.org/wiki/scherzhaf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.wiktionary.org/wiki/G%C3%A4nsef%C3%BC%C3%9Fchen" TargetMode="External"/><Relationship Id="rId12" Type="http://schemas.openxmlformats.org/officeDocument/2006/relationships/hyperlink" Target="http://de.wiktionary.org/w/index.php?title=Zustandsform&amp;action=edit&amp;redlink=1" TargetMode="External"/><Relationship Id="rId17" Type="http://schemas.openxmlformats.org/officeDocument/2006/relationships/hyperlink" Target="http://de.wiktionary.org/wiki/umgangssprachl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tionary.org/w/index.php?title=musculus_arector_pili&amp;action=edit&amp;redlink=1" TargetMode="External"/><Relationship Id="rId20" Type="http://schemas.openxmlformats.org/officeDocument/2006/relationships/hyperlink" Target="http://www.spruch-archiv.com/autor/1961-Georg-Christoph-Lichtenbe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.wiktionary.org/wiki/Korbbl%C3%BCtler" TargetMode="External"/><Relationship Id="rId11" Type="http://schemas.openxmlformats.org/officeDocument/2006/relationships/hyperlink" Target="http://de.wiktionary.org/w/index.php?title=Pes_anserinus&amp;action=edit&amp;redlink=1" TargetMode="External"/><Relationship Id="rId5" Type="http://schemas.openxmlformats.org/officeDocument/2006/relationships/hyperlink" Target="http://de.wiktionary.org/wiki/Bl%C3%BCtenpflanze" TargetMode="External"/><Relationship Id="rId15" Type="http://schemas.openxmlformats.org/officeDocument/2006/relationships/hyperlink" Target="http://de.wiktionary.org/w/index.php?title=Schrecksituation&amp;action=edit&amp;redlink=1" TargetMode="External"/><Relationship Id="rId10" Type="http://schemas.openxmlformats.org/officeDocument/2006/relationships/hyperlink" Target="http://de.wiktionary.org/w/index.php?title=G%C3%A4nsebeinchen&amp;action=edit&amp;redlink=1" TargetMode="External"/><Relationship Id="rId19" Type="http://schemas.openxmlformats.org/officeDocument/2006/relationships/hyperlink" Target="http://de.wiktionary.org/wiki/Trinkwas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tionary.org/w/index.php?title=Ausf%C3%BChrungszeichen&amp;action=edit&amp;redlink=1" TargetMode="External"/><Relationship Id="rId14" Type="http://schemas.openxmlformats.org/officeDocument/2006/relationships/hyperlink" Target="http://de.wiktionary.org/wiki/K%C3%A4l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24B6-C5A6-401D-B2D9-EBA55EC3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2012-01-06T04:50:00Z</dcterms:created>
  <dcterms:modified xsi:type="dcterms:W3CDTF">2012-01-14T05:31:00Z</dcterms:modified>
</cp:coreProperties>
</file>