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37" w:rsidRPr="002717B0" w:rsidRDefault="0074727C" w:rsidP="00A25022">
      <w:pPr>
        <w:pStyle w:val="titel"/>
        <w:rPr>
          <w:lang w:val="de-AT"/>
        </w:rPr>
      </w:pPr>
      <w:r w:rsidRPr="002717B0">
        <w:rPr>
          <w:lang w:val="de-AT"/>
        </w:rPr>
        <w:t>Unternehmensgründung</w:t>
      </w:r>
    </w:p>
    <w:p w:rsidR="00276237" w:rsidRPr="002717B0" w:rsidRDefault="00276237" w:rsidP="00276237">
      <w:pPr>
        <w:rPr>
          <w:lang w:val="de-AT"/>
        </w:rPr>
      </w:pPr>
    </w:p>
    <w:p w:rsidR="00776696" w:rsidRDefault="00776696" w:rsidP="004335D3">
      <w:pPr>
        <w:pStyle w:val="standard0"/>
        <w:jc w:val="both"/>
      </w:pPr>
      <w:r>
        <w:t xml:space="preserve">Das oberste Ziel bei der Gründung eines Unternehmens ist die </w:t>
      </w:r>
      <w:r w:rsidRPr="001C060C">
        <w:rPr>
          <w:b/>
        </w:rPr>
        <w:t>Orientierung am Markt</w:t>
      </w:r>
      <w:r>
        <w:t xml:space="preserve">. </w:t>
      </w:r>
      <w:r w:rsidR="001C060C">
        <w:t>Eine Idee alleine reicht für ein erfolgreiches Unternehmen nicht aus.</w:t>
      </w:r>
    </w:p>
    <w:p w:rsidR="001C060C" w:rsidRDefault="001C060C" w:rsidP="004335D3">
      <w:pPr>
        <w:pStyle w:val="standard0"/>
        <w:jc w:val="both"/>
      </w:pPr>
      <w:r>
        <w:t>Diese Punkte sollten beachtet werden:</w:t>
      </w:r>
    </w:p>
    <w:p w:rsidR="001C060C" w:rsidRDefault="001C060C" w:rsidP="004335D3">
      <w:pPr>
        <w:pStyle w:val="standard0"/>
        <w:jc w:val="both"/>
        <w:rPr>
          <w:sz w:val="10"/>
          <w:szCs w:val="10"/>
        </w:rPr>
      </w:pPr>
    </w:p>
    <w:p w:rsidR="001C060C" w:rsidRPr="001C060C" w:rsidRDefault="001C060C" w:rsidP="004335D3">
      <w:pPr>
        <w:pStyle w:val="standard0"/>
        <w:jc w:val="both"/>
        <w:rPr>
          <w:sz w:val="10"/>
          <w:szCs w:val="10"/>
        </w:rPr>
      </w:pPr>
    </w:p>
    <w:p w:rsidR="00E53E64" w:rsidRDefault="00E53E64" w:rsidP="004335D3">
      <w:pPr>
        <w:pStyle w:val="berschrift1"/>
        <w:numPr>
          <w:ilvl w:val="0"/>
          <w:numId w:val="5"/>
        </w:numPr>
        <w:jc w:val="both"/>
      </w:pPr>
      <w:r>
        <w:t>Motive</w:t>
      </w:r>
    </w:p>
    <w:p w:rsidR="00E53E64" w:rsidRPr="00E53E64" w:rsidRDefault="00E53E64" w:rsidP="004335D3">
      <w:pPr>
        <w:pStyle w:val="berschrift1"/>
        <w:jc w:val="both"/>
        <w:rPr>
          <w:sz w:val="10"/>
          <w:szCs w:val="10"/>
        </w:rPr>
      </w:pPr>
    </w:p>
    <w:p w:rsidR="00E53E64" w:rsidRDefault="00E53E64" w:rsidP="004335D3">
      <w:pPr>
        <w:pStyle w:val="standard0"/>
        <w:numPr>
          <w:ilvl w:val="0"/>
          <w:numId w:val="6"/>
        </w:numPr>
        <w:jc w:val="both"/>
      </w:pPr>
      <w:r>
        <w:t>Selbstständigkeit</w:t>
      </w:r>
    </w:p>
    <w:p w:rsidR="00E53E64" w:rsidRDefault="00E53E64" w:rsidP="004335D3">
      <w:pPr>
        <w:pStyle w:val="standard0"/>
        <w:numPr>
          <w:ilvl w:val="0"/>
          <w:numId w:val="6"/>
        </w:numPr>
        <w:jc w:val="both"/>
      </w:pPr>
      <w:r>
        <w:t>Gewinn</w:t>
      </w:r>
    </w:p>
    <w:p w:rsidR="00E53E64" w:rsidRDefault="00E53E64" w:rsidP="004335D3">
      <w:pPr>
        <w:pStyle w:val="standard0"/>
        <w:numPr>
          <w:ilvl w:val="0"/>
          <w:numId w:val="6"/>
        </w:numPr>
        <w:jc w:val="both"/>
      </w:pPr>
      <w:r>
        <w:t>Marktlücke</w:t>
      </w:r>
    </w:p>
    <w:p w:rsidR="00E53E64" w:rsidRDefault="00E53E64" w:rsidP="004335D3">
      <w:pPr>
        <w:pStyle w:val="standard0"/>
        <w:numPr>
          <w:ilvl w:val="0"/>
          <w:numId w:val="6"/>
        </w:numPr>
        <w:jc w:val="both"/>
      </w:pPr>
      <w:r>
        <w:t>neue Ideen</w:t>
      </w:r>
    </w:p>
    <w:p w:rsidR="00E53E64" w:rsidRDefault="00E53E64" w:rsidP="004335D3">
      <w:pPr>
        <w:pStyle w:val="standard0"/>
        <w:numPr>
          <w:ilvl w:val="0"/>
          <w:numId w:val="6"/>
        </w:numPr>
        <w:jc w:val="both"/>
      </w:pPr>
      <w:r>
        <w:t>Verbesserung der Arbeitsmarktsituation</w:t>
      </w:r>
    </w:p>
    <w:p w:rsidR="00E53E64" w:rsidRPr="00276237" w:rsidRDefault="00E53E64" w:rsidP="004335D3">
      <w:pPr>
        <w:pStyle w:val="standard0"/>
        <w:ind w:left="720"/>
        <w:jc w:val="both"/>
      </w:pPr>
    </w:p>
    <w:p w:rsidR="00A25022" w:rsidRDefault="00276237" w:rsidP="004335D3">
      <w:pPr>
        <w:pStyle w:val="berschrift1"/>
        <w:numPr>
          <w:ilvl w:val="0"/>
          <w:numId w:val="5"/>
        </w:numPr>
        <w:jc w:val="both"/>
      </w:pPr>
      <w:r w:rsidRPr="001C060C">
        <w:rPr>
          <w:lang w:val="de-AT"/>
        </w:rPr>
        <w:t>Voraussetzungen</w:t>
      </w:r>
    </w:p>
    <w:p w:rsidR="00276237" w:rsidRPr="00E53E64" w:rsidRDefault="00276237" w:rsidP="004335D3">
      <w:pPr>
        <w:pStyle w:val="standard0"/>
        <w:jc w:val="both"/>
        <w:rPr>
          <w:sz w:val="10"/>
          <w:szCs w:val="10"/>
        </w:rPr>
      </w:pPr>
    </w:p>
    <w:p w:rsidR="00E53E64" w:rsidRDefault="00E53E64" w:rsidP="004335D3">
      <w:pPr>
        <w:pStyle w:val="standard0"/>
        <w:numPr>
          <w:ilvl w:val="0"/>
          <w:numId w:val="4"/>
        </w:numPr>
        <w:jc w:val="both"/>
      </w:pPr>
      <w:r>
        <w:t>Fachliche Qualifikation</w:t>
      </w:r>
    </w:p>
    <w:p w:rsidR="00E53E64" w:rsidRPr="00276237" w:rsidRDefault="00E53E64" w:rsidP="004335D3">
      <w:pPr>
        <w:pStyle w:val="standard0"/>
        <w:numPr>
          <w:ilvl w:val="0"/>
          <w:numId w:val="4"/>
        </w:numPr>
        <w:jc w:val="both"/>
      </w:pPr>
      <w:r>
        <w:t>Kapital</w:t>
      </w:r>
    </w:p>
    <w:p w:rsidR="00E53E64" w:rsidRDefault="00E53E64" w:rsidP="004335D3">
      <w:pPr>
        <w:pStyle w:val="standard0"/>
        <w:numPr>
          <w:ilvl w:val="0"/>
          <w:numId w:val="4"/>
        </w:numPr>
        <w:jc w:val="both"/>
      </w:pPr>
      <w:r>
        <w:t>Arbeitswille</w:t>
      </w:r>
    </w:p>
    <w:p w:rsidR="00E53E64" w:rsidRDefault="00E53E64" w:rsidP="004335D3">
      <w:pPr>
        <w:pStyle w:val="standard0"/>
        <w:numPr>
          <w:ilvl w:val="0"/>
          <w:numId w:val="4"/>
        </w:numPr>
        <w:jc w:val="both"/>
      </w:pPr>
      <w:r>
        <w:t>Risikofreude</w:t>
      </w:r>
    </w:p>
    <w:p w:rsidR="00E53E64" w:rsidRDefault="00E53E64" w:rsidP="004335D3">
      <w:pPr>
        <w:pStyle w:val="standard0"/>
        <w:numPr>
          <w:ilvl w:val="0"/>
          <w:numId w:val="4"/>
        </w:numPr>
        <w:jc w:val="both"/>
      </w:pPr>
      <w:r>
        <w:t>Planung</w:t>
      </w:r>
    </w:p>
    <w:p w:rsidR="00E53E64" w:rsidRPr="00E53E64" w:rsidRDefault="00E53E64" w:rsidP="004335D3">
      <w:pPr>
        <w:pStyle w:val="standard0"/>
        <w:numPr>
          <w:ilvl w:val="0"/>
          <w:numId w:val="4"/>
        </w:numPr>
        <w:jc w:val="both"/>
        <w:rPr>
          <w:b/>
        </w:rPr>
      </w:pPr>
      <w:r w:rsidRPr="00E53E64">
        <w:rPr>
          <w:b/>
        </w:rPr>
        <w:t>Businessplan</w:t>
      </w:r>
    </w:p>
    <w:p w:rsidR="00E53E64" w:rsidRDefault="00E53E64" w:rsidP="004335D3">
      <w:pPr>
        <w:pStyle w:val="standard0"/>
        <w:jc w:val="both"/>
      </w:pPr>
    </w:p>
    <w:p w:rsidR="00E53E64" w:rsidRDefault="00E53E64" w:rsidP="004335D3">
      <w:pPr>
        <w:pStyle w:val="berschrift1"/>
        <w:numPr>
          <w:ilvl w:val="0"/>
          <w:numId w:val="5"/>
        </w:numPr>
        <w:jc w:val="both"/>
      </w:pPr>
      <w:r>
        <w:t>Der Businessplan</w:t>
      </w:r>
    </w:p>
    <w:p w:rsidR="00E53E64" w:rsidRPr="00E53E64" w:rsidRDefault="00E53E64" w:rsidP="004335D3">
      <w:pPr>
        <w:pStyle w:val="berschrift1"/>
        <w:jc w:val="both"/>
        <w:rPr>
          <w:sz w:val="10"/>
          <w:szCs w:val="10"/>
        </w:rPr>
      </w:pPr>
    </w:p>
    <w:p w:rsidR="00E53E64" w:rsidRDefault="00E53E64" w:rsidP="004335D3">
      <w:pPr>
        <w:pStyle w:val="standard0"/>
        <w:jc w:val="both"/>
      </w:pPr>
      <w:r>
        <w:t>Ein Businessplan hilft, wesentliche Fehler bei der Unternehmensgründung zu vermeiden. Die häufigsten Fehler sind fehlende Planung im Absatzbereich und mangelnde Kapitalausstattung.</w:t>
      </w:r>
      <w:r w:rsidR="00776696">
        <w:t xml:space="preserve"> </w:t>
      </w:r>
    </w:p>
    <w:p w:rsidR="00776696" w:rsidRDefault="00776696" w:rsidP="004335D3">
      <w:pPr>
        <w:pStyle w:val="standard0"/>
        <w:jc w:val="both"/>
      </w:pPr>
    </w:p>
    <w:p w:rsidR="00776696" w:rsidRDefault="00776696" w:rsidP="004335D3">
      <w:pPr>
        <w:pStyle w:val="berschrift2"/>
        <w:jc w:val="both"/>
      </w:pPr>
      <w:r>
        <w:t>Inhalt des Business</w:t>
      </w:r>
      <w:r w:rsidRPr="001C060C">
        <w:rPr>
          <w:u w:val="none"/>
        </w:rPr>
        <w:t>p</w:t>
      </w:r>
      <w:r>
        <w:t>lans:</w:t>
      </w:r>
    </w:p>
    <w:p w:rsidR="00776696" w:rsidRDefault="00776696" w:rsidP="004335D3">
      <w:pPr>
        <w:pStyle w:val="standard0"/>
        <w:jc w:val="both"/>
      </w:pPr>
    </w:p>
    <w:p w:rsidR="00776696" w:rsidRDefault="00776696" w:rsidP="004335D3">
      <w:pPr>
        <w:pStyle w:val="standard0"/>
        <w:numPr>
          <w:ilvl w:val="0"/>
          <w:numId w:val="7"/>
        </w:numPr>
        <w:jc w:val="both"/>
      </w:pPr>
      <w:r>
        <w:rPr>
          <w:i/>
        </w:rPr>
        <w:t xml:space="preserve">Die </w:t>
      </w:r>
      <w:r w:rsidRPr="00776696">
        <w:rPr>
          <w:i/>
        </w:rPr>
        <w:t>Unternehmensidee:</w:t>
      </w:r>
      <w:r>
        <w:t xml:space="preserve"> Was will ich eigentlich tun?</w:t>
      </w:r>
    </w:p>
    <w:p w:rsidR="00776696" w:rsidRDefault="00776696" w:rsidP="004335D3">
      <w:pPr>
        <w:pStyle w:val="standard0"/>
        <w:numPr>
          <w:ilvl w:val="0"/>
          <w:numId w:val="7"/>
        </w:numPr>
        <w:jc w:val="both"/>
      </w:pPr>
      <w:r>
        <w:rPr>
          <w:i/>
        </w:rPr>
        <w:t>Das Produkt/Dienstleistung:</w:t>
      </w:r>
      <w:r>
        <w:t xml:space="preserve"> Was biete ich an?</w:t>
      </w:r>
    </w:p>
    <w:p w:rsidR="00776696" w:rsidRDefault="00776696" w:rsidP="004335D3">
      <w:pPr>
        <w:pStyle w:val="standard0"/>
        <w:numPr>
          <w:ilvl w:val="0"/>
          <w:numId w:val="7"/>
        </w:numPr>
        <w:jc w:val="both"/>
      </w:pPr>
      <w:r w:rsidRPr="00776696">
        <w:rPr>
          <w:i/>
        </w:rPr>
        <w:t>Standort:</w:t>
      </w:r>
      <w:r>
        <w:t xml:space="preserve"> Beliefere ich die Kunden oder verkaufe ich in einem Geschäft?</w:t>
      </w:r>
    </w:p>
    <w:p w:rsidR="00776696" w:rsidRDefault="00776696" w:rsidP="004335D3">
      <w:pPr>
        <w:pStyle w:val="standard0"/>
        <w:numPr>
          <w:ilvl w:val="0"/>
          <w:numId w:val="7"/>
        </w:numPr>
        <w:jc w:val="both"/>
      </w:pPr>
      <w:r>
        <w:rPr>
          <w:i/>
        </w:rPr>
        <w:t>Kunden(nutzen):</w:t>
      </w:r>
      <w:r>
        <w:t xml:space="preserve"> Warum sollen die Kunden bei mir einkaufen? </w:t>
      </w:r>
      <w:r>
        <w:sym w:font="Wingdings" w:char="F0E0"/>
      </w:r>
      <w:r>
        <w:t xml:space="preserve"> USP</w:t>
      </w:r>
    </w:p>
    <w:p w:rsidR="00776696" w:rsidRDefault="00776696" w:rsidP="004335D3">
      <w:pPr>
        <w:pStyle w:val="standard0"/>
        <w:numPr>
          <w:ilvl w:val="0"/>
          <w:numId w:val="7"/>
        </w:numPr>
        <w:jc w:val="both"/>
      </w:pPr>
      <w:r>
        <w:rPr>
          <w:i/>
        </w:rPr>
        <w:t>Konkurrenz:</w:t>
      </w:r>
      <w:r>
        <w:t xml:space="preserve"> Wer bietet bereits ähnliche Produkte/Dienstleistungen an?</w:t>
      </w:r>
    </w:p>
    <w:p w:rsidR="00776696" w:rsidRDefault="00776696" w:rsidP="004335D3">
      <w:pPr>
        <w:pStyle w:val="standard0"/>
        <w:numPr>
          <w:ilvl w:val="0"/>
          <w:numId w:val="7"/>
        </w:numPr>
        <w:jc w:val="both"/>
      </w:pPr>
      <w:r>
        <w:rPr>
          <w:i/>
        </w:rPr>
        <w:t>Absatzplanung:</w:t>
      </w:r>
      <w:r>
        <w:t xml:space="preserve"> Wie viel und zu welchem Preis verkaufe ich?</w:t>
      </w:r>
    </w:p>
    <w:p w:rsidR="00776696" w:rsidRDefault="00776696" w:rsidP="004335D3">
      <w:pPr>
        <w:pStyle w:val="standard0"/>
        <w:numPr>
          <w:ilvl w:val="0"/>
          <w:numId w:val="7"/>
        </w:numPr>
        <w:jc w:val="both"/>
      </w:pPr>
      <w:r>
        <w:rPr>
          <w:i/>
        </w:rPr>
        <w:t>Werbeplanung:</w:t>
      </w:r>
      <w:r>
        <w:t xml:space="preserve"> Wie kann ich meine Kunden preisgünstig erreichen?</w:t>
      </w:r>
    </w:p>
    <w:p w:rsidR="00776696" w:rsidRDefault="00776696" w:rsidP="004335D3">
      <w:pPr>
        <w:pStyle w:val="standard0"/>
        <w:numPr>
          <w:ilvl w:val="0"/>
          <w:numId w:val="7"/>
        </w:numPr>
        <w:jc w:val="both"/>
      </w:pPr>
      <w:r>
        <w:rPr>
          <w:i/>
        </w:rPr>
        <w:t>Finanzplanung:</w:t>
      </w:r>
      <w:r>
        <w:t xml:space="preserve"> Wie viele Finanzmittel werden benötigt und wo kann ich sie </w:t>
      </w:r>
      <w:r>
        <w:br/>
        <w:t xml:space="preserve">                         aufbringen? (bei der Gründung </w:t>
      </w:r>
      <w:r>
        <w:sym w:font="Wingdings" w:char="F0DF"/>
      </w:r>
      <w:r>
        <w:sym w:font="Wingdings" w:char="F0E0"/>
      </w:r>
      <w:r>
        <w:t xml:space="preserve"> laufend)</w:t>
      </w:r>
    </w:p>
    <w:p w:rsidR="00776696" w:rsidRPr="00BC0938" w:rsidRDefault="00776696" w:rsidP="004335D3">
      <w:pPr>
        <w:pStyle w:val="standard0"/>
        <w:numPr>
          <w:ilvl w:val="0"/>
          <w:numId w:val="7"/>
        </w:numPr>
        <w:jc w:val="both"/>
        <w:rPr>
          <w:i/>
        </w:rPr>
      </w:pPr>
      <w:r w:rsidRPr="00776696">
        <w:rPr>
          <w:i/>
        </w:rPr>
        <w:t xml:space="preserve">Rechtsform: </w:t>
      </w:r>
      <w:r>
        <w:t>Welche Rechtsfor</w:t>
      </w:r>
      <w:r w:rsidR="00606412">
        <w:t xml:space="preserve">m ist für mich die adäquateste? </w:t>
      </w:r>
    </w:p>
    <w:p w:rsidR="00BC0938" w:rsidRDefault="00BC0938" w:rsidP="004335D3">
      <w:pPr>
        <w:pStyle w:val="standard0"/>
        <w:jc w:val="both"/>
      </w:pPr>
    </w:p>
    <w:p w:rsidR="00BC0938" w:rsidRDefault="00BC0938" w:rsidP="004335D3">
      <w:pPr>
        <w:pStyle w:val="berschrift1"/>
        <w:numPr>
          <w:ilvl w:val="0"/>
          <w:numId w:val="5"/>
        </w:numPr>
        <w:jc w:val="both"/>
      </w:pPr>
      <w:r>
        <w:lastRenderedPageBreak/>
        <w:t>Gewerberecht</w:t>
      </w:r>
    </w:p>
    <w:p w:rsidR="00BC0938" w:rsidRDefault="00BC0938" w:rsidP="004335D3">
      <w:pPr>
        <w:pStyle w:val="berschrift1"/>
        <w:jc w:val="both"/>
        <w:rPr>
          <w:sz w:val="10"/>
          <w:szCs w:val="10"/>
        </w:rPr>
      </w:pPr>
    </w:p>
    <w:p w:rsidR="00BC0938" w:rsidRDefault="00BC0938" w:rsidP="004335D3">
      <w:pPr>
        <w:pStyle w:val="standard0"/>
        <w:jc w:val="both"/>
      </w:pPr>
      <w:r>
        <w:t>Bei allen Gewerben ist eine Anmeldung bei der zuständigen Behörde (meist BH) erforderlich. Man unterscheidet zwischen:</w:t>
      </w:r>
    </w:p>
    <w:p w:rsidR="00BC0938" w:rsidRDefault="00BC0938" w:rsidP="004335D3">
      <w:pPr>
        <w:pStyle w:val="standard0"/>
        <w:jc w:val="both"/>
      </w:pPr>
    </w:p>
    <w:p w:rsidR="00BC0938" w:rsidRPr="00BC0938" w:rsidRDefault="00BC0938" w:rsidP="004335D3">
      <w:pPr>
        <w:pStyle w:val="standard0"/>
        <w:numPr>
          <w:ilvl w:val="0"/>
          <w:numId w:val="8"/>
        </w:numPr>
        <w:jc w:val="both"/>
        <w:rPr>
          <w:i/>
        </w:rPr>
      </w:pPr>
      <w:r w:rsidRPr="00BC0938">
        <w:rPr>
          <w:i/>
        </w:rPr>
        <w:t>Freie Gewerbe</w:t>
      </w:r>
    </w:p>
    <w:p w:rsidR="00BC0938" w:rsidRPr="00BC0938" w:rsidRDefault="00BC0938" w:rsidP="004335D3">
      <w:pPr>
        <w:pStyle w:val="standard0"/>
        <w:jc w:val="both"/>
        <w:rPr>
          <w:sz w:val="10"/>
          <w:szCs w:val="10"/>
        </w:rPr>
      </w:pPr>
    </w:p>
    <w:p w:rsidR="00BC0938" w:rsidRDefault="00BC0938" w:rsidP="004335D3">
      <w:pPr>
        <w:pStyle w:val="standard0"/>
        <w:jc w:val="both"/>
      </w:pPr>
      <w:r>
        <w:t>93 % aller Gewerbe sind freie Gewerbe. Sie erfordern keinerlei Befähigungs-nachweis</w:t>
      </w:r>
      <w:r w:rsidR="00CF337B">
        <w:t xml:space="preserve"> (Schule, Lehre,…)</w:t>
      </w:r>
      <w:r>
        <w:t>. Ausschließlich ein Gewerbeschein ist erforderlich. Diesen erhält man aber einfach unter folgenden Voraussetzungen:</w:t>
      </w:r>
    </w:p>
    <w:p w:rsidR="00BC0938" w:rsidRPr="00BC0938" w:rsidRDefault="00BC0938" w:rsidP="004335D3">
      <w:pPr>
        <w:pStyle w:val="standard0"/>
        <w:jc w:val="both"/>
        <w:rPr>
          <w:sz w:val="10"/>
          <w:szCs w:val="10"/>
        </w:rPr>
      </w:pPr>
    </w:p>
    <w:p w:rsidR="00BC0938" w:rsidRDefault="00BC0938" w:rsidP="004335D3">
      <w:pPr>
        <w:pStyle w:val="standard0"/>
        <w:numPr>
          <w:ilvl w:val="0"/>
          <w:numId w:val="4"/>
        </w:numPr>
        <w:jc w:val="both"/>
      </w:pPr>
      <w:r>
        <w:t>EWR-Bürger</w:t>
      </w:r>
    </w:p>
    <w:p w:rsidR="00BC0938" w:rsidRDefault="00BC0938" w:rsidP="004335D3">
      <w:pPr>
        <w:pStyle w:val="standard0"/>
        <w:numPr>
          <w:ilvl w:val="0"/>
          <w:numId w:val="4"/>
        </w:numPr>
        <w:jc w:val="both"/>
      </w:pPr>
      <w:r>
        <w:t>Volljährigkeit</w:t>
      </w:r>
    </w:p>
    <w:p w:rsidR="00BC0938" w:rsidRDefault="00BC0938" w:rsidP="004335D3">
      <w:pPr>
        <w:pStyle w:val="standard0"/>
        <w:numPr>
          <w:ilvl w:val="0"/>
          <w:numId w:val="4"/>
        </w:numPr>
        <w:jc w:val="both"/>
      </w:pPr>
      <w:r>
        <w:t>Ggf. einen geeigneten Standort und eine Betriebsanlagengenehmigung</w:t>
      </w:r>
    </w:p>
    <w:p w:rsidR="00CF337B" w:rsidRDefault="00CF337B" w:rsidP="004335D3">
      <w:pPr>
        <w:pStyle w:val="standard0"/>
        <w:jc w:val="both"/>
      </w:pPr>
    </w:p>
    <w:p w:rsidR="00CF337B" w:rsidRDefault="00CF337B" w:rsidP="004335D3">
      <w:pPr>
        <w:pStyle w:val="standard0"/>
        <w:numPr>
          <w:ilvl w:val="0"/>
          <w:numId w:val="8"/>
        </w:numPr>
        <w:jc w:val="both"/>
        <w:rPr>
          <w:i/>
        </w:rPr>
      </w:pPr>
      <w:r>
        <w:rPr>
          <w:i/>
        </w:rPr>
        <w:t>Reglementierte Gewerbe</w:t>
      </w:r>
    </w:p>
    <w:p w:rsidR="00CF337B" w:rsidRDefault="00CF337B" w:rsidP="004335D3">
      <w:pPr>
        <w:pStyle w:val="standard0"/>
        <w:jc w:val="both"/>
        <w:rPr>
          <w:i/>
          <w:sz w:val="10"/>
          <w:szCs w:val="10"/>
        </w:rPr>
      </w:pPr>
    </w:p>
    <w:p w:rsidR="00CF337B" w:rsidRDefault="000A1636" w:rsidP="004335D3">
      <w:pPr>
        <w:pStyle w:val="standard0"/>
        <w:jc w:val="both"/>
      </w:pPr>
      <w:r>
        <w:t>Für die reglementierten Gewer</w:t>
      </w:r>
      <w:r w:rsidR="00606412">
        <w:t>be gibt es unterschiedliche Vor</w:t>
      </w:r>
      <w:r>
        <w:t>aussetzungen</w:t>
      </w:r>
      <w:r w:rsidR="002717B0">
        <w:t>. Für alle jedoch wird ein</w:t>
      </w:r>
      <w:r w:rsidR="00606412">
        <w:t xml:space="preserve"> mehr oder wenig aufwendiger Befähigungsnachweis ben</w:t>
      </w:r>
      <w:r w:rsidR="00606412">
        <w:t>ö</w:t>
      </w:r>
      <w:r w:rsidR="00606412">
        <w:t>tigt.</w:t>
      </w:r>
    </w:p>
    <w:p w:rsidR="00606412" w:rsidRDefault="00606412" w:rsidP="004335D3">
      <w:pPr>
        <w:pStyle w:val="standard0"/>
        <w:jc w:val="both"/>
      </w:pPr>
      <w:r>
        <w:t>Zu den reglementierten Gewerben zählen zB:</w:t>
      </w:r>
    </w:p>
    <w:p w:rsidR="00606412" w:rsidRPr="00606412" w:rsidRDefault="00606412" w:rsidP="004335D3">
      <w:pPr>
        <w:pStyle w:val="standard0"/>
        <w:jc w:val="both"/>
        <w:rPr>
          <w:sz w:val="10"/>
          <w:szCs w:val="10"/>
        </w:rPr>
      </w:pPr>
    </w:p>
    <w:p w:rsidR="00606412" w:rsidRDefault="00606412" w:rsidP="002717B0">
      <w:pPr>
        <w:pStyle w:val="standard0"/>
        <w:numPr>
          <w:ilvl w:val="0"/>
          <w:numId w:val="4"/>
        </w:numPr>
        <w:jc w:val="both"/>
      </w:pPr>
      <w:r>
        <w:t>Handwerke (Meisterprüfung erforderlich)</w:t>
      </w:r>
    </w:p>
    <w:p w:rsidR="00606412" w:rsidRDefault="00606412" w:rsidP="004335D3">
      <w:pPr>
        <w:pStyle w:val="standard0"/>
        <w:numPr>
          <w:ilvl w:val="0"/>
          <w:numId w:val="4"/>
        </w:numPr>
        <w:jc w:val="both"/>
      </w:pPr>
      <w:r>
        <w:t>Baumeister, Elektrotechniker, Waffengewerbe,… (Befähigungsnachweis)</w:t>
      </w:r>
    </w:p>
    <w:p w:rsidR="00606412" w:rsidRDefault="00606412" w:rsidP="004335D3">
      <w:pPr>
        <w:pStyle w:val="standard0"/>
        <w:numPr>
          <w:ilvl w:val="0"/>
          <w:numId w:val="4"/>
        </w:numPr>
        <w:jc w:val="both"/>
      </w:pPr>
      <w:r>
        <w:t>Teilgewerbe (zB Fahrradtechnik, Änderungsschneiderei,...)</w:t>
      </w:r>
    </w:p>
    <w:p w:rsidR="00606412" w:rsidRDefault="00606412" w:rsidP="004335D3">
      <w:pPr>
        <w:pStyle w:val="standard0"/>
        <w:jc w:val="both"/>
      </w:pPr>
    </w:p>
    <w:p w:rsidR="00606412" w:rsidRDefault="00606412" w:rsidP="004335D3">
      <w:pPr>
        <w:pStyle w:val="berschrift1"/>
        <w:numPr>
          <w:ilvl w:val="0"/>
          <w:numId w:val="5"/>
        </w:numPr>
        <w:jc w:val="both"/>
      </w:pPr>
      <w:r>
        <w:t>Sozialversicherung und Steuerrecht</w:t>
      </w:r>
    </w:p>
    <w:p w:rsidR="00606412" w:rsidRPr="00606412" w:rsidRDefault="00606412" w:rsidP="004335D3">
      <w:pPr>
        <w:pStyle w:val="Listenabsatz"/>
        <w:jc w:val="both"/>
        <w:rPr>
          <w:sz w:val="10"/>
          <w:szCs w:val="10"/>
        </w:rPr>
      </w:pPr>
    </w:p>
    <w:p w:rsidR="00606412" w:rsidRDefault="00606412" w:rsidP="004335D3">
      <w:pPr>
        <w:pStyle w:val="standard0"/>
        <w:jc w:val="both"/>
      </w:pPr>
      <w:r>
        <w:t>Auch wenn man keinen Gewinn erzielt fällt die Sozialversicherung trotzdem an.</w:t>
      </w:r>
      <w:r w:rsidR="00F86214">
        <w:t xml:space="preserve"> Dabei werden Vorauszahlungen vorgeschrieben. Bis der steuerliche Gewinn b</w:t>
      </w:r>
      <w:r w:rsidR="00F86214">
        <w:t>e</w:t>
      </w:r>
      <w:r w:rsidR="00F86214">
        <w:t>kannt ist, bezahlt man einen Fixbetrag</w:t>
      </w:r>
      <w:r w:rsidR="002B1850">
        <w:t>.</w:t>
      </w:r>
      <w:r w:rsidR="00F86214">
        <w:t xml:space="preserve"> </w:t>
      </w:r>
      <w:r w:rsidR="002B1850">
        <w:t>A</w:t>
      </w:r>
      <w:r w:rsidR="00F86214">
        <w:t>nschließend 9,1 % des Gewinns. Die Pensionsversicherung beträgt 15,5 %. Zusätzlich ist auch noch eine Unfallvers</w:t>
      </w:r>
      <w:r w:rsidR="00F86214">
        <w:t>i</w:t>
      </w:r>
      <w:r w:rsidR="00F86214">
        <w:t>cherung von  €</w:t>
      </w:r>
      <w:r w:rsidR="002B1850">
        <w:t xml:space="preserve"> </w:t>
      </w:r>
      <w:r w:rsidR="00F86214">
        <w:t>89,76</w:t>
      </w:r>
      <w:r w:rsidR="002B1850">
        <w:t xml:space="preserve"> zu entrichten</w:t>
      </w:r>
      <w:r w:rsidR="00F86214">
        <w:t>.</w:t>
      </w:r>
    </w:p>
    <w:p w:rsidR="00F86214" w:rsidRDefault="00F86214" w:rsidP="004335D3">
      <w:pPr>
        <w:pStyle w:val="standard0"/>
        <w:jc w:val="both"/>
      </w:pPr>
    </w:p>
    <w:p w:rsidR="00F86214" w:rsidRDefault="00F86214" w:rsidP="004335D3">
      <w:pPr>
        <w:pStyle w:val="standard0"/>
        <w:jc w:val="both"/>
      </w:pPr>
      <w:r>
        <w:t>Dabei gibt es noch Ausnahmen für Kleinstunternehmer.</w:t>
      </w:r>
    </w:p>
    <w:p w:rsidR="00F86214" w:rsidRDefault="00F86214" w:rsidP="004335D3">
      <w:pPr>
        <w:pStyle w:val="standard0"/>
        <w:jc w:val="both"/>
      </w:pPr>
    </w:p>
    <w:p w:rsidR="00F86214" w:rsidRDefault="00F86214" w:rsidP="004335D3">
      <w:pPr>
        <w:pStyle w:val="berschrift1"/>
        <w:numPr>
          <w:ilvl w:val="0"/>
          <w:numId w:val="5"/>
        </w:numPr>
        <w:jc w:val="both"/>
      </w:pPr>
      <w:r>
        <w:t>Alternativen zu einer Neugründung</w:t>
      </w:r>
    </w:p>
    <w:p w:rsidR="00F86214" w:rsidRDefault="00F86214" w:rsidP="004335D3">
      <w:pPr>
        <w:pStyle w:val="berschrift1"/>
        <w:jc w:val="both"/>
        <w:rPr>
          <w:sz w:val="10"/>
          <w:szCs w:val="10"/>
        </w:rPr>
      </w:pPr>
    </w:p>
    <w:p w:rsidR="00F86214" w:rsidRDefault="00F86214" w:rsidP="004335D3">
      <w:pPr>
        <w:pStyle w:val="standard0"/>
        <w:numPr>
          <w:ilvl w:val="0"/>
          <w:numId w:val="10"/>
        </w:numPr>
        <w:jc w:val="both"/>
        <w:rPr>
          <w:i/>
        </w:rPr>
      </w:pPr>
      <w:r>
        <w:rPr>
          <w:i/>
        </w:rPr>
        <w:t>Erwerb eines bestehenden Unternehmens:</w:t>
      </w:r>
    </w:p>
    <w:p w:rsidR="00F86214" w:rsidRDefault="00F86214" w:rsidP="00F86214">
      <w:pPr>
        <w:pStyle w:val="standard0"/>
      </w:pPr>
    </w:p>
    <w:p w:rsidR="001A231B" w:rsidRDefault="00F86214" w:rsidP="001A231B">
      <w:pPr>
        <w:pStyle w:val="standard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134"/>
        </w:tabs>
      </w:pPr>
      <w:r w:rsidRPr="001A231B">
        <w:rPr>
          <w:b/>
        </w:rPr>
        <w:t>Vorteile:</w:t>
      </w:r>
      <w:r w:rsidR="001A231B" w:rsidRPr="001A231B">
        <w:rPr>
          <w:b/>
        </w:rPr>
        <w:br/>
      </w:r>
      <w:r>
        <w:t xml:space="preserve">- </w:t>
      </w:r>
      <w:r w:rsidR="001A231B">
        <w:t>Kosten genauer bestimmbar</w:t>
      </w:r>
      <w:r w:rsidR="001A231B">
        <w:br/>
        <w:t xml:space="preserve">- weniger Amtswege (Standortgenehmigung,…) </w:t>
      </w:r>
      <w:r w:rsidR="001A231B">
        <w:br/>
        <w:t>- evtl. eingeschultes Personal und funktionierende Organisation</w:t>
      </w:r>
      <w:r w:rsidR="001A231B">
        <w:br/>
        <w:t>- Unternehmenssituation ist bekannt (kann aber bei der Übernahme schwanken)</w:t>
      </w:r>
    </w:p>
    <w:p w:rsidR="001A231B" w:rsidRDefault="001A231B" w:rsidP="001A231B">
      <w:pPr>
        <w:pStyle w:val="standard0"/>
        <w:tabs>
          <w:tab w:val="left" w:pos="1134"/>
        </w:tabs>
      </w:pPr>
    </w:p>
    <w:p w:rsidR="001A231B" w:rsidRDefault="001A231B" w:rsidP="001A231B">
      <w:pPr>
        <w:pStyle w:val="standard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 w:rsidRPr="001A231B">
        <w:rPr>
          <w:b/>
        </w:rPr>
        <w:lastRenderedPageBreak/>
        <w:t>Risiken:</w:t>
      </w:r>
      <w:r w:rsidRPr="001A231B">
        <w:rPr>
          <w:b/>
        </w:rPr>
        <w:br/>
      </w:r>
      <w:r>
        <w:t>- Überschätzung des Firmenwertes</w:t>
      </w:r>
      <w:r>
        <w:br/>
        <w:t>- Übernahme von schlecht qualifiziertem Personal und überalterten Anlagen</w:t>
      </w:r>
    </w:p>
    <w:p w:rsidR="001A231B" w:rsidRDefault="001A231B" w:rsidP="001A231B">
      <w:pPr>
        <w:pStyle w:val="standard0"/>
      </w:pPr>
    </w:p>
    <w:p w:rsidR="001A231B" w:rsidRPr="00100AD7" w:rsidRDefault="00100AD7" w:rsidP="004335D3">
      <w:pPr>
        <w:pStyle w:val="standard0"/>
        <w:numPr>
          <w:ilvl w:val="0"/>
          <w:numId w:val="10"/>
        </w:numPr>
        <w:jc w:val="both"/>
        <w:rPr>
          <w:i/>
        </w:rPr>
      </w:pPr>
      <w:r w:rsidRPr="00100AD7">
        <w:rPr>
          <w:i/>
        </w:rPr>
        <w:t>Franchising</w:t>
      </w:r>
    </w:p>
    <w:p w:rsidR="00100AD7" w:rsidRDefault="00100AD7" w:rsidP="004335D3">
      <w:pPr>
        <w:pStyle w:val="standard0"/>
        <w:jc w:val="both"/>
        <w:rPr>
          <w:sz w:val="10"/>
          <w:szCs w:val="10"/>
        </w:rPr>
      </w:pPr>
    </w:p>
    <w:p w:rsidR="00100AD7" w:rsidRDefault="00CC48AA" w:rsidP="004335D3">
      <w:pPr>
        <w:pStyle w:val="standard0"/>
        <w:jc w:val="both"/>
        <w:rPr>
          <w:lang w:eastAsia="de-AT"/>
        </w:rPr>
      </w:pPr>
      <w:r>
        <w:t>Beim</w:t>
      </w:r>
      <w:r w:rsidRPr="00CC48AA">
        <w:rPr>
          <w:lang w:eastAsia="de-AT"/>
        </w:rPr>
        <w:t xml:space="preserve"> Franchising geh</w:t>
      </w:r>
      <w:r>
        <w:rPr>
          <w:lang w:eastAsia="de-AT"/>
        </w:rPr>
        <w:t>t man</w:t>
      </w:r>
      <w:r w:rsidRPr="00CC48AA">
        <w:rPr>
          <w:lang w:eastAsia="de-AT"/>
        </w:rPr>
        <w:t xml:space="preserve"> eine enge Partnerschaft mit einem Unternehmen (=Franchisegeber) ein, das </w:t>
      </w:r>
      <w:r w:rsidR="00354F61">
        <w:rPr>
          <w:lang w:eastAsia="de-AT"/>
        </w:rPr>
        <w:t>sein</w:t>
      </w:r>
      <w:r w:rsidRPr="00CC48AA">
        <w:rPr>
          <w:lang w:eastAsia="de-AT"/>
        </w:rPr>
        <w:t xml:space="preserve"> Unternehmenskonzept</w:t>
      </w:r>
      <w:r>
        <w:rPr>
          <w:lang w:eastAsia="de-AT"/>
        </w:rPr>
        <w:t xml:space="preserve"> (Markenname, Produkt</w:t>
      </w:r>
      <w:r>
        <w:rPr>
          <w:lang w:eastAsia="de-AT"/>
        </w:rPr>
        <w:t>i</w:t>
      </w:r>
      <w:r>
        <w:rPr>
          <w:lang w:eastAsia="de-AT"/>
        </w:rPr>
        <w:t xml:space="preserve">ons- und Vertriebs-Know-How) </w:t>
      </w:r>
      <w:r w:rsidRPr="00CC48AA">
        <w:rPr>
          <w:lang w:eastAsia="de-AT"/>
        </w:rPr>
        <w:t xml:space="preserve"> zur Verfügung stellt aus dem </w:t>
      </w:r>
      <w:r>
        <w:rPr>
          <w:lang w:eastAsia="de-AT"/>
        </w:rPr>
        <w:t>man</w:t>
      </w:r>
      <w:r w:rsidRPr="00CC48AA">
        <w:rPr>
          <w:lang w:eastAsia="de-AT"/>
        </w:rPr>
        <w:t xml:space="preserve"> Gewinn schl</w:t>
      </w:r>
      <w:r w:rsidRPr="00CC48AA">
        <w:rPr>
          <w:lang w:eastAsia="de-AT"/>
        </w:rPr>
        <w:t>a</w:t>
      </w:r>
      <w:r w:rsidRPr="00CC48AA">
        <w:rPr>
          <w:lang w:eastAsia="de-AT"/>
        </w:rPr>
        <w:t>gen solle.</w:t>
      </w:r>
      <w:r>
        <w:rPr>
          <w:lang w:eastAsia="de-AT"/>
        </w:rPr>
        <w:t xml:space="preserve"> Dies erfolgt gegen eine Franchisegebühr. (meist ein Fixbe</w:t>
      </w:r>
      <w:r>
        <w:rPr>
          <w:lang w:eastAsia="de-AT"/>
        </w:rPr>
        <w:t>t</w:t>
      </w:r>
      <w:r>
        <w:rPr>
          <w:lang w:eastAsia="de-AT"/>
        </w:rPr>
        <w:t>rag+Umsatzanteil)</w:t>
      </w:r>
    </w:p>
    <w:p w:rsidR="004335D3" w:rsidRDefault="004335D3" w:rsidP="004335D3">
      <w:pPr>
        <w:pStyle w:val="standard0"/>
        <w:jc w:val="both"/>
        <w:rPr>
          <w:lang w:eastAsia="de-AT"/>
        </w:rPr>
      </w:pPr>
    </w:p>
    <w:p w:rsidR="004335D3" w:rsidRDefault="004335D3" w:rsidP="004335D3">
      <w:pPr>
        <w:pStyle w:val="standard0"/>
        <w:jc w:val="both"/>
        <w:rPr>
          <w:lang w:eastAsia="de-AT"/>
        </w:rPr>
      </w:pPr>
      <w:r>
        <w:rPr>
          <w:lang w:eastAsia="de-AT"/>
        </w:rPr>
        <w:t>zB. McDonalds, Obi-Baumärkte,…</w:t>
      </w:r>
    </w:p>
    <w:p w:rsidR="004335D3" w:rsidRDefault="004335D3" w:rsidP="004335D3">
      <w:pPr>
        <w:pStyle w:val="standard0"/>
        <w:jc w:val="both"/>
        <w:rPr>
          <w:lang w:eastAsia="de-AT"/>
        </w:rPr>
      </w:pPr>
    </w:p>
    <w:p w:rsidR="004335D3" w:rsidRDefault="004335D3" w:rsidP="004335D3">
      <w:pPr>
        <w:pStyle w:val="berschrift1"/>
        <w:numPr>
          <w:ilvl w:val="0"/>
          <w:numId w:val="5"/>
        </w:numPr>
        <w:jc w:val="both"/>
        <w:rPr>
          <w:lang w:eastAsia="de-AT"/>
        </w:rPr>
      </w:pPr>
      <w:r>
        <w:rPr>
          <w:lang w:eastAsia="de-AT"/>
        </w:rPr>
        <w:t>Standortentscheidungen</w:t>
      </w:r>
    </w:p>
    <w:p w:rsidR="004335D3" w:rsidRDefault="004335D3" w:rsidP="004335D3">
      <w:pPr>
        <w:pStyle w:val="berschrift1"/>
        <w:jc w:val="both"/>
        <w:rPr>
          <w:sz w:val="10"/>
          <w:szCs w:val="10"/>
          <w:lang w:eastAsia="de-AT"/>
        </w:rPr>
      </w:pPr>
    </w:p>
    <w:p w:rsidR="0075440E" w:rsidRDefault="0075440E" w:rsidP="0075440E">
      <w:pPr>
        <w:pStyle w:val="berschrift2"/>
        <w:rPr>
          <w:lang w:eastAsia="de-AT"/>
        </w:rPr>
      </w:pPr>
      <w:r>
        <w:rPr>
          <w:lang w:eastAsia="de-AT"/>
        </w:rPr>
        <w:t>7.1 Die Standortwahl</w:t>
      </w:r>
    </w:p>
    <w:p w:rsidR="0075440E" w:rsidRPr="0075440E" w:rsidRDefault="0075440E" w:rsidP="0075440E">
      <w:pPr>
        <w:pStyle w:val="berschrift2"/>
        <w:rPr>
          <w:sz w:val="10"/>
          <w:szCs w:val="10"/>
          <w:lang w:eastAsia="de-AT"/>
        </w:rPr>
      </w:pPr>
    </w:p>
    <w:p w:rsidR="004335D3" w:rsidRDefault="004335D3" w:rsidP="004335D3">
      <w:pPr>
        <w:pStyle w:val="standard0"/>
        <w:jc w:val="both"/>
        <w:rPr>
          <w:lang w:eastAsia="de-AT"/>
        </w:rPr>
      </w:pPr>
      <w:r>
        <w:rPr>
          <w:lang w:eastAsia="de-AT"/>
        </w:rPr>
        <w:t>Die Wahl des Standortes entscheidet maßgeblich über den Erfolg des Unterne</w:t>
      </w:r>
      <w:r>
        <w:rPr>
          <w:lang w:eastAsia="de-AT"/>
        </w:rPr>
        <w:t>h</w:t>
      </w:r>
      <w:r>
        <w:rPr>
          <w:lang w:eastAsia="de-AT"/>
        </w:rPr>
        <w:t xml:space="preserve">mens. </w:t>
      </w:r>
    </w:p>
    <w:p w:rsidR="004335D3" w:rsidRDefault="004335D3" w:rsidP="004335D3">
      <w:pPr>
        <w:pStyle w:val="standard0"/>
        <w:jc w:val="both"/>
        <w:rPr>
          <w:lang w:eastAsia="de-AT"/>
        </w:rPr>
      </w:pPr>
    </w:p>
    <w:p w:rsidR="004335D3" w:rsidRDefault="004335D3" w:rsidP="004335D3">
      <w:pPr>
        <w:pStyle w:val="standard0"/>
        <w:jc w:val="both"/>
        <w:rPr>
          <w:lang w:eastAsia="de-AT"/>
        </w:rPr>
      </w:pPr>
      <w:r>
        <w:rPr>
          <w:lang w:eastAsia="de-AT"/>
        </w:rPr>
        <w:t>Doch in die Standortentscheidung können auch noch andere Faktoren miteinfli</w:t>
      </w:r>
      <w:r>
        <w:rPr>
          <w:lang w:eastAsia="de-AT"/>
        </w:rPr>
        <w:t>e</w:t>
      </w:r>
      <w:r>
        <w:rPr>
          <w:lang w:eastAsia="de-AT"/>
        </w:rPr>
        <w:t>ßen:</w:t>
      </w:r>
    </w:p>
    <w:p w:rsidR="004335D3" w:rsidRDefault="004335D3" w:rsidP="004335D3">
      <w:pPr>
        <w:pStyle w:val="standard0"/>
        <w:jc w:val="both"/>
        <w:rPr>
          <w:lang w:eastAsia="de-AT"/>
        </w:rPr>
      </w:pPr>
    </w:p>
    <w:p w:rsidR="004335D3" w:rsidRDefault="004335D3" w:rsidP="004335D3">
      <w:pPr>
        <w:pStyle w:val="standard0"/>
        <w:jc w:val="both"/>
        <w:rPr>
          <w:lang w:eastAsia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15240</wp:posOffset>
            </wp:positionV>
            <wp:extent cx="3926840" cy="2778760"/>
            <wp:effectExtent l="0" t="76200" r="0" b="0"/>
            <wp:wrapTight wrapText="bothSides">
              <wp:wrapPolygon edited="0">
                <wp:start x="2724" y="-592"/>
                <wp:lineTo x="2515" y="5331"/>
                <wp:lineTo x="5868" y="6516"/>
                <wp:lineTo x="8907" y="6516"/>
                <wp:lineTo x="4506" y="6664"/>
                <wp:lineTo x="1677" y="7552"/>
                <wp:lineTo x="1677" y="12439"/>
                <wp:lineTo x="2096" y="13623"/>
                <wp:lineTo x="2515" y="13623"/>
                <wp:lineTo x="2515" y="13771"/>
                <wp:lineTo x="5239" y="15993"/>
                <wp:lineTo x="5449" y="20879"/>
                <wp:lineTo x="6078" y="21472"/>
                <wp:lineTo x="6182" y="21472"/>
                <wp:lineTo x="19386" y="21472"/>
                <wp:lineTo x="19490" y="21472"/>
                <wp:lineTo x="19595" y="20879"/>
                <wp:lineTo x="19700" y="17622"/>
                <wp:lineTo x="19176" y="15548"/>
                <wp:lineTo x="18128" y="14808"/>
                <wp:lineTo x="15928" y="13623"/>
                <wp:lineTo x="16032" y="11402"/>
                <wp:lineTo x="16137" y="7848"/>
                <wp:lineTo x="12994" y="6812"/>
                <wp:lineTo x="9431" y="6516"/>
                <wp:lineTo x="13727" y="6516"/>
                <wp:lineTo x="16556" y="5627"/>
                <wp:lineTo x="16451" y="1777"/>
                <wp:lineTo x="16347" y="592"/>
                <wp:lineTo x="15613" y="-592"/>
                <wp:lineTo x="2724" y="-592"/>
              </wp:wrapPolygon>
            </wp:wrapTight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75440E">
        <w:rPr>
          <w:lang w:eastAsia="de-AT"/>
        </w:rPr>
        <w:t xml:space="preserve">Bei der </w:t>
      </w:r>
      <w:r w:rsidR="0075440E" w:rsidRPr="0075440E">
        <w:rPr>
          <w:b/>
          <w:lang w:eastAsia="de-AT"/>
        </w:rPr>
        <w:t>freien</w:t>
      </w:r>
      <w:r w:rsidR="0075440E">
        <w:rPr>
          <w:lang w:eastAsia="de-AT"/>
        </w:rPr>
        <w:t xml:space="preserve"> Standortwahl ist die Entsche</w:t>
      </w:r>
      <w:r w:rsidR="0075440E">
        <w:rPr>
          <w:lang w:eastAsia="de-AT"/>
        </w:rPr>
        <w:t>i</w:t>
      </w:r>
      <w:r w:rsidR="0075440E">
        <w:rPr>
          <w:lang w:eastAsia="de-AT"/>
        </w:rPr>
        <w:t>dung ausschließlich von der Bewe</w:t>
      </w:r>
      <w:r w:rsidR="0075440E">
        <w:rPr>
          <w:lang w:eastAsia="de-AT"/>
        </w:rPr>
        <w:t>r</w:t>
      </w:r>
      <w:r w:rsidR="0075440E">
        <w:rPr>
          <w:lang w:eastAsia="de-AT"/>
        </w:rPr>
        <w:t xml:space="preserve">tung der „Standortfaktoren“ durch den Unternehmer ausschlaggebend. </w:t>
      </w:r>
    </w:p>
    <w:p w:rsidR="0075440E" w:rsidRDefault="0075440E" w:rsidP="004335D3">
      <w:pPr>
        <w:pStyle w:val="standard0"/>
        <w:jc w:val="both"/>
        <w:rPr>
          <w:lang w:eastAsia="de-AT"/>
        </w:rPr>
      </w:pPr>
      <w:r>
        <w:rPr>
          <w:lang w:eastAsia="de-AT"/>
        </w:rPr>
        <w:t xml:space="preserve">   </w:t>
      </w:r>
      <w:r w:rsidRPr="0075440E">
        <w:rPr>
          <w:b/>
          <w:lang w:eastAsia="de-AT"/>
        </w:rPr>
        <w:t>Natürlich gebundene</w:t>
      </w:r>
      <w:r>
        <w:rPr>
          <w:lang w:eastAsia="de-AT"/>
        </w:rPr>
        <w:t xml:space="preserve"> Standorte sind häufig in der Urproduktion (Bergbau, Landwir</w:t>
      </w:r>
      <w:r>
        <w:rPr>
          <w:lang w:eastAsia="de-AT"/>
        </w:rPr>
        <w:t>t</w:t>
      </w:r>
      <w:r w:rsidR="008C0D31">
        <w:rPr>
          <w:lang w:eastAsia="de-AT"/>
        </w:rPr>
        <w:t>schaft,…) wegen den</w:t>
      </w:r>
      <w:r>
        <w:rPr>
          <w:lang w:eastAsia="de-AT"/>
        </w:rPr>
        <w:t xml:space="preserve"> Rohstoffvorkommen vo</w:t>
      </w:r>
      <w:r>
        <w:rPr>
          <w:lang w:eastAsia="de-AT"/>
        </w:rPr>
        <w:t>r</w:t>
      </w:r>
      <w:r>
        <w:rPr>
          <w:lang w:eastAsia="de-AT"/>
        </w:rPr>
        <w:t>zufinden.</w:t>
      </w:r>
    </w:p>
    <w:p w:rsidR="0075440E" w:rsidRDefault="0075440E" w:rsidP="004335D3">
      <w:pPr>
        <w:pStyle w:val="standard0"/>
        <w:jc w:val="both"/>
        <w:rPr>
          <w:lang w:eastAsia="de-AT"/>
        </w:rPr>
      </w:pPr>
      <w:r w:rsidRPr="0075440E">
        <w:rPr>
          <w:b/>
          <w:lang w:eastAsia="de-AT"/>
        </w:rPr>
        <w:t xml:space="preserve">Rechtlich Standortbindungen </w:t>
      </w:r>
      <w:r>
        <w:rPr>
          <w:lang w:eastAsia="de-AT"/>
        </w:rPr>
        <w:t>findet man heute fast überall vor. Denn rein rechtlich betrachtet, gibt es keine freie Stan</w:t>
      </w:r>
      <w:r>
        <w:rPr>
          <w:lang w:eastAsia="de-AT"/>
        </w:rPr>
        <w:t>d</w:t>
      </w:r>
      <w:r>
        <w:rPr>
          <w:lang w:eastAsia="de-AT"/>
        </w:rPr>
        <w:t>ortwahl mehr, da immer Gesetze und Vorschriften beachtet werden müssen. (Lärmschutz, Abgasverordnung, A</w:t>
      </w:r>
      <w:r>
        <w:rPr>
          <w:lang w:eastAsia="de-AT"/>
        </w:rPr>
        <w:t>b</w:t>
      </w:r>
      <w:r>
        <w:rPr>
          <w:lang w:eastAsia="de-AT"/>
        </w:rPr>
        <w:t>wasser,..)</w:t>
      </w:r>
    </w:p>
    <w:p w:rsidR="0075440E" w:rsidRDefault="0075440E" w:rsidP="004335D3">
      <w:pPr>
        <w:pStyle w:val="standard0"/>
        <w:jc w:val="both"/>
        <w:rPr>
          <w:lang w:eastAsia="de-AT"/>
        </w:rPr>
      </w:pPr>
    </w:p>
    <w:p w:rsidR="0075440E" w:rsidRPr="002717B0" w:rsidRDefault="0075440E" w:rsidP="0075440E">
      <w:pPr>
        <w:pStyle w:val="berschrift2"/>
        <w:rPr>
          <w:lang w:val="de-AT" w:eastAsia="de-AT"/>
        </w:rPr>
      </w:pPr>
      <w:r w:rsidRPr="002717B0">
        <w:rPr>
          <w:lang w:val="de-AT" w:eastAsia="de-AT"/>
        </w:rPr>
        <w:t>7.2 Die Standortfaktoren</w:t>
      </w:r>
    </w:p>
    <w:p w:rsidR="0075440E" w:rsidRDefault="0075440E" w:rsidP="004335D3">
      <w:pPr>
        <w:pStyle w:val="standard0"/>
        <w:jc w:val="both"/>
        <w:rPr>
          <w:lang w:eastAsia="de-AT"/>
        </w:rPr>
      </w:pPr>
    </w:p>
    <w:p w:rsidR="0075440E" w:rsidRDefault="0075440E" w:rsidP="004335D3">
      <w:pPr>
        <w:pStyle w:val="standard0"/>
        <w:jc w:val="both"/>
        <w:rPr>
          <w:lang w:eastAsia="de-AT"/>
        </w:rPr>
      </w:pPr>
      <w:r>
        <w:rPr>
          <w:lang w:eastAsia="de-AT"/>
        </w:rPr>
        <w:t>Standortfaktoren sind Vorteile, die ein bestimmter Ort für die Leistungserstellung (Produktion)</w:t>
      </w:r>
      <w:r w:rsidR="00A578DC">
        <w:rPr>
          <w:lang w:eastAsia="de-AT"/>
        </w:rPr>
        <w:t xml:space="preserve"> und für die Leistungsverwertung (Absatz) bietet.</w:t>
      </w:r>
    </w:p>
    <w:p w:rsidR="007D0729" w:rsidRDefault="00A578DC" w:rsidP="004335D3">
      <w:pPr>
        <w:pStyle w:val="standard0"/>
        <w:jc w:val="both"/>
        <w:rPr>
          <w:lang w:eastAsia="de-AT"/>
        </w:rPr>
      </w:pPr>
      <w:r>
        <w:rPr>
          <w:noProof/>
          <w:lang w:val="de-AT" w:eastAsia="de-AT"/>
        </w:rPr>
        <w:lastRenderedPageBreak/>
        <w:drawing>
          <wp:inline distT="0" distB="0" distL="0" distR="0">
            <wp:extent cx="5992148" cy="4229923"/>
            <wp:effectExtent l="38100" t="0" r="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D0729" w:rsidRDefault="007D0729" w:rsidP="007D0729">
      <w:pPr>
        <w:rPr>
          <w:lang w:val="de-DE" w:eastAsia="de-AT"/>
        </w:rPr>
      </w:pPr>
    </w:p>
    <w:p w:rsidR="00A578DC" w:rsidRPr="007D0729" w:rsidRDefault="007D0729" w:rsidP="00A352DA">
      <w:pPr>
        <w:pStyle w:val="standard0"/>
        <w:numPr>
          <w:ilvl w:val="0"/>
          <w:numId w:val="11"/>
        </w:numPr>
        <w:jc w:val="both"/>
        <w:rPr>
          <w:i/>
          <w:lang w:eastAsia="de-AT"/>
        </w:rPr>
      </w:pPr>
      <w:r w:rsidRPr="007D0729">
        <w:rPr>
          <w:i/>
          <w:lang w:eastAsia="de-AT"/>
        </w:rPr>
        <w:t>Rohstoffe</w:t>
      </w:r>
    </w:p>
    <w:p w:rsidR="007D0729" w:rsidRDefault="007D0729" w:rsidP="00A352DA">
      <w:pPr>
        <w:pStyle w:val="standard0"/>
        <w:jc w:val="both"/>
        <w:rPr>
          <w:sz w:val="10"/>
          <w:szCs w:val="10"/>
          <w:lang w:eastAsia="de-AT"/>
        </w:rPr>
      </w:pPr>
    </w:p>
    <w:p w:rsidR="007D0729" w:rsidRDefault="007D0729" w:rsidP="00A352DA">
      <w:pPr>
        <w:pStyle w:val="standard0"/>
        <w:jc w:val="both"/>
      </w:pPr>
      <w:r>
        <w:t xml:space="preserve">Der Standort wird sich am Rohstoffvorkommen orientieren, wenn </w:t>
      </w:r>
    </w:p>
    <w:p w:rsidR="007D0729" w:rsidRDefault="007D0729" w:rsidP="00A352DA">
      <w:pPr>
        <w:pStyle w:val="standard0"/>
        <w:numPr>
          <w:ilvl w:val="0"/>
          <w:numId w:val="4"/>
        </w:numPr>
        <w:jc w:val="both"/>
      </w:pPr>
      <w:r>
        <w:t>Materialen verarbeitet werden die vor dem Eingang in den Betrieb schw</w:t>
      </w:r>
      <w:r>
        <w:t>e</w:t>
      </w:r>
      <w:r>
        <w:t>rer sind, als beim Fabrikat. (zB Eisenindustrie)</w:t>
      </w:r>
    </w:p>
    <w:p w:rsidR="007D0729" w:rsidRDefault="007D0729" w:rsidP="00A352DA">
      <w:pPr>
        <w:pStyle w:val="standard0"/>
        <w:numPr>
          <w:ilvl w:val="0"/>
          <w:numId w:val="4"/>
        </w:numPr>
        <w:jc w:val="both"/>
      </w:pPr>
      <w:r>
        <w:t>Materialen verarbeitet werden, die l</w:t>
      </w:r>
      <w:r w:rsidR="008C0D31">
        <w:t>e</w:t>
      </w:r>
      <w:r>
        <w:t>icht verderblich sind (zB Konserveni</w:t>
      </w:r>
      <w:r>
        <w:t>n</w:t>
      </w:r>
      <w:r>
        <w:t>dustrie, da Gemüse leicht verderblich ist)</w:t>
      </w:r>
    </w:p>
    <w:p w:rsidR="007D0729" w:rsidRDefault="007D0729" w:rsidP="00A352DA">
      <w:pPr>
        <w:pStyle w:val="standard0"/>
        <w:jc w:val="both"/>
      </w:pPr>
    </w:p>
    <w:p w:rsidR="007D0729" w:rsidRPr="00491C60" w:rsidRDefault="007D0729" w:rsidP="00A352DA">
      <w:pPr>
        <w:pStyle w:val="standard0"/>
        <w:numPr>
          <w:ilvl w:val="0"/>
          <w:numId w:val="11"/>
        </w:numPr>
        <w:jc w:val="both"/>
        <w:rPr>
          <w:i/>
        </w:rPr>
      </w:pPr>
      <w:r w:rsidRPr="00491C60">
        <w:rPr>
          <w:i/>
        </w:rPr>
        <w:t>Energie</w:t>
      </w:r>
    </w:p>
    <w:p w:rsidR="007D0729" w:rsidRPr="00491C60" w:rsidRDefault="007D0729" w:rsidP="00A352DA">
      <w:pPr>
        <w:pStyle w:val="standard0"/>
        <w:jc w:val="both"/>
        <w:rPr>
          <w:sz w:val="10"/>
          <w:szCs w:val="10"/>
        </w:rPr>
      </w:pPr>
    </w:p>
    <w:p w:rsidR="00491C60" w:rsidRDefault="00491C60" w:rsidP="00A352DA">
      <w:pPr>
        <w:pStyle w:val="standard0"/>
        <w:jc w:val="both"/>
      </w:pPr>
      <w:r>
        <w:t>Die Bedeutung der Energieorientierung nimmt heute etwas ab, da Energie in Form von Erdöl, Erdgas und Strom leicht und billig transportierbar sind.</w:t>
      </w:r>
    </w:p>
    <w:p w:rsidR="00491C60" w:rsidRDefault="00491C60" w:rsidP="00A352DA">
      <w:pPr>
        <w:pStyle w:val="standard0"/>
        <w:jc w:val="both"/>
      </w:pPr>
    </w:p>
    <w:p w:rsidR="00491C60" w:rsidRPr="00491C60" w:rsidRDefault="00491C60" w:rsidP="00A352DA">
      <w:pPr>
        <w:pStyle w:val="standard0"/>
        <w:numPr>
          <w:ilvl w:val="0"/>
          <w:numId w:val="11"/>
        </w:numPr>
        <w:jc w:val="both"/>
        <w:rPr>
          <w:i/>
        </w:rPr>
      </w:pPr>
      <w:r w:rsidRPr="00491C60">
        <w:rPr>
          <w:i/>
        </w:rPr>
        <w:t>Arbeitskräfte</w:t>
      </w:r>
    </w:p>
    <w:p w:rsidR="00491C60" w:rsidRPr="00491C60" w:rsidRDefault="00491C60" w:rsidP="00A352DA">
      <w:pPr>
        <w:pStyle w:val="standard0"/>
        <w:jc w:val="both"/>
        <w:rPr>
          <w:sz w:val="10"/>
          <w:szCs w:val="10"/>
        </w:rPr>
      </w:pPr>
    </w:p>
    <w:p w:rsidR="00491C60" w:rsidRDefault="00491C60" w:rsidP="00A352DA">
      <w:pPr>
        <w:pStyle w:val="standard0"/>
        <w:jc w:val="both"/>
      </w:pPr>
      <w:r>
        <w:t>Die Lohnkosten machen einen großen Anteil der Betriebskosten aus. Deshalb neigen Betriebe immer mehr zur Auslagerung in die Länder des ehemaligen Os</w:t>
      </w:r>
      <w:r>
        <w:t>t</w:t>
      </w:r>
      <w:r>
        <w:t>blocks (Ungarn, Tschechien, Slowakei, Slowenien,…), da dort die Lohnnebe</w:t>
      </w:r>
      <w:r>
        <w:t>n</w:t>
      </w:r>
      <w:r>
        <w:t>kosten und auch der Lohn selbst erheblich niedriger sind. Hier ein Beispiel:</w:t>
      </w:r>
    </w:p>
    <w:p w:rsidR="00491C60" w:rsidRDefault="00491C60" w:rsidP="00A352DA">
      <w:pPr>
        <w:pStyle w:val="standard0"/>
        <w:jc w:val="both"/>
      </w:pPr>
      <w:r>
        <w:t>(Durchschnittliche Kosten von Industriearbeiter inkl. aller Nebenkosten/Stunde</w:t>
      </w:r>
    </w:p>
    <w:p w:rsidR="00491C60" w:rsidRDefault="00491C60" w:rsidP="00A352DA">
      <w:pPr>
        <w:pStyle w:val="standard0"/>
        <w:jc w:val="both"/>
      </w:pPr>
    </w:p>
    <w:p w:rsidR="00491C60" w:rsidRDefault="00491C60" w:rsidP="008C0D31">
      <w:pPr>
        <w:pStyle w:val="standard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Deutschland: € 28,-; Österreich: € 22,-; Rumänien: € 2,50; China: &lt; € 1,-</w:t>
      </w:r>
    </w:p>
    <w:p w:rsidR="00491C60" w:rsidRDefault="00491C60" w:rsidP="00A352DA">
      <w:pPr>
        <w:pStyle w:val="standard0"/>
        <w:jc w:val="both"/>
      </w:pPr>
      <w:r>
        <w:lastRenderedPageBreak/>
        <w:t>Diese Auslagerung bringt natürlich erhebliche Steuerverluste für den österreich</w:t>
      </w:r>
      <w:r>
        <w:t>i</w:t>
      </w:r>
      <w:r>
        <w:t>schen Staat ein.</w:t>
      </w:r>
    </w:p>
    <w:p w:rsidR="00491C60" w:rsidRPr="00491C60" w:rsidRDefault="00491C60" w:rsidP="00A352DA">
      <w:pPr>
        <w:pStyle w:val="standard0"/>
        <w:jc w:val="both"/>
        <w:rPr>
          <w:sz w:val="20"/>
          <w:szCs w:val="20"/>
        </w:rPr>
      </w:pPr>
    </w:p>
    <w:p w:rsidR="00491C60" w:rsidRPr="00491C60" w:rsidRDefault="00491C60" w:rsidP="00A352DA">
      <w:pPr>
        <w:pStyle w:val="standard0"/>
        <w:numPr>
          <w:ilvl w:val="0"/>
          <w:numId w:val="11"/>
        </w:numPr>
        <w:jc w:val="both"/>
        <w:rPr>
          <w:i/>
        </w:rPr>
      </w:pPr>
      <w:r w:rsidRPr="00491C60">
        <w:rPr>
          <w:i/>
        </w:rPr>
        <w:t>Grundstücke</w:t>
      </w:r>
    </w:p>
    <w:p w:rsidR="00491C60" w:rsidRDefault="00491C60" w:rsidP="00A352DA">
      <w:pPr>
        <w:pStyle w:val="standard0"/>
        <w:jc w:val="both"/>
        <w:rPr>
          <w:sz w:val="10"/>
          <w:szCs w:val="10"/>
        </w:rPr>
      </w:pPr>
    </w:p>
    <w:p w:rsidR="00491C60" w:rsidRDefault="00491C60" w:rsidP="00A352DA">
      <w:pPr>
        <w:pStyle w:val="standard0"/>
        <w:jc w:val="both"/>
      </w:pPr>
      <w:r>
        <w:t>Grundstücke sind immer sehr teuer. Manchmal gibt die Gemeinde billige Grun</w:t>
      </w:r>
      <w:r>
        <w:t>d</w:t>
      </w:r>
      <w:r>
        <w:t>stücke für Unternehmen aus.</w:t>
      </w:r>
    </w:p>
    <w:p w:rsidR="00491C60" w:rsidRDefault="00491C60" w:rsidP="00A352DA">
      <w:pPr>
        <w:pStyle w:val="standard0"/>
        <w:jc w:val="both"/>
      </w:pPr>
    </w:p>
    <w:p w:rsidR="00491C60" w:rsidRPr="00491C60" w:rsidRDefault="00491C60" w:rsidP="00A352DA">
      <w:pPr>
        <w:pStyle w:val="standard0"/>
        <w:numPr>
          <w:ilvl w:val="0"/>
          <w:numId w:val="11"/>
        </w:numPr>
        <w:jc w:val="both"/>
        <w:rPr>
          <w:i/>
        </w:rPr>
      </w:pPr>
      <w:r w:rsidRPr="00491C60">
        <w:rPr>
          <w:i/>
        </w:rPr>
        <w:t>Umweltschutzbestimmungen</w:t>
      </w:r>
    </w:p>
    <w:p w:rsidR="00491C60" w:rsidRDefault="00491C60" w:rsidP="00A352DA">
      <w:pPr>
        <w:pStyle w:val="standard0"/>
        <w:jc w:val="both"/>
        <w:rPr>
          <w:sz w:val="10"/>
          <w:szCs w:val="10"/>
        </w:rPr>
      </w:pPr>
    </w:p>
    <w:p w:rsidR="00462441" w:rsidRDefault="00462441" w:rsidP="00A352DA">
      <w:pPr>
        <w:pStyle w:val="standard0"/>
        <w:jc w:val="both"/>
      </w:pPr>
      <w:r>
        <w:t>zB Abwasserreinigung, Abgasvorschriften, Bauvorschriften,..</w:t>
      </w:r>
    </w:p>
    <w:p w:rsidR="00462441" w:rsidRDefault="00462441" w:rsidP="00A352DA">
      <w:pPr>
        <w:pStyle w:val="standard0"/>
        <w:jc w:val="both"/>
      </w:pPr>
    </w:p>
    <w:p w:rsidR="00462441" w:rsidRPr="00462441" w:rsidRDefault="00462441" w:rsidP="00A352DA">
      <w:pPr>
        <w:pStyle w:val="standard0"/>
        <w:numPr>
          <w:ilvl w:val="0"/>
          <w:numId w:val="11"/>
        </w:numPr>
        <w:jc w:val="both"/>
        <w:rPr>
          <w:i/>
        </w:rPr>
      </w:pPr>
      <w:r w:rsidRPr="00462441">
        <w:rPr>
          <w:i/>
        </w:rPr>
        <w:t>Absatz</w:t>
      </w:r>
    </w:p>
    <w:p w:rsidR="00462441" w:rsidRDefault="00462441" w:rsidP="00A352DA">
      <w:pPr>
        <w:pStyle w:val="standard0"/>
        <w:jc w:val="both"/>
        <w:rPr>
          <w:sz w:val="10"/>
          <w:szCs w:val="10"/>
        </w:rPr>
      </w:pPr>
    </w:p>
    <w:p w:rsidR="00462441" w:rsidRDefault="00462441" w:rsidP="00A352DA">
      <w:pPr>
        <w:pStyle w:val="standard0"/>
        <w:jc w:val="both"/>
      </w:pPr>
      <w:r>
        <w:t>Der Einzelhandel wählt seinen Standort meist in der Nähe seiner Abnehmer. D</w:t>
      </w:r>
      <w:r>
        <w:t>a</w:t>
      </w:r>
      <w:r>
        <w:t>bei sind 2 Erscheinungen zu beobachten.</w:t>
      </w:r>
    </w:p>
    <w:p w:rsidR="00462441" w:rsidRDefault="00462441" w:rsidP="00A352DA">
      <w:pPr>
        <w:pStyle w:val="standard0"/>
        <w:jc w:val="both"/>
      </w:pPr>
    </w:p>
    <w:p w:rsidR="00462441" w:rsidRDefault="00462441" w:rsidP="00A352DA">
      <w:pPr>
        <w:pStyle w:val="standard0"/>
        <w:numPr>
          <w:ilvl w:val="0"/>
          <w:numId w:val="4"/>
        </w:numPr>
        <w:jc w:val="both"/>
      </w:pPr>
      <w:r w:rsidRPr="003A0B63">
        <w:rPr>
          <w:b/>
        </w:rPr>
        <w:t>Agglomerationsorientierung</w:t>
      </w:r>
      <w:r>
        <w:t xml:space="preserve">: </w:t>
      </w:r>
      <w:r w:rsidR="008C0D31">
        <w:t>Betriebe einer b</w:t>
      </w:r>
      <w:r w:rsidR="003A0B63">
        <w:t>estimmten Branche häufen sich in einem bestimmten Gebiet.</w:t>
      </w:r>
    </w:p>
    <w:p w:rsidR="003A0B63" w:rsidRDefault="003A0B63" w:rsidP="00A352DA">
      <w:pPr>
        <w:pStyle w:val="standard0"/>
        <w:numPr>
          <w:ilvl w:val="0"/>
          <w:numId w:val="4"/>
        </w:numPr>
        <w:jc w:val="both"/>
      </w:pPr>
      <w:r w:rsidRPr="003A0B63">
        <w:rPr>
          <w:b/>
        </w:rPr>
        <w:t>Vermeidung der Konkurrenz:</w:t>
      </w:r>
      <w:r>
        <w:t xml:space="preserve"> Der Standort wird so gewählt, dass keine Konkurrenz da ist. </w:t>
      </w:r>
    </w:p>
    <w:p w:rsidR="003A0B63" w:rsidRDefault="003A0B63" w:rsidP="00A352DA">
      <w:pPr>
        <w:pStyle w:val="standard0"/>
        <w:jc w:val="both"/>
      </w:pPr>
    </w:p>
    <w:p w:rsidR="003A0B63" w:rsidRPr="003A0B63" w:rsidRDefault="003A0B63" w:rsidP="00A352DA">
      <w:pPr>
        <w:pStyle w:val="standard0"/>
        <w:numPr>
          <w:ilvl w:val="0"/>
          <w:numId w:val="11"/>
        </w:numPr>
        <w:jc w:val="both"/>
        <w:rPr>
          <w:i/>
        </w:rPr>
      </w:pPr>
      <w:r w:rsidRPr="003A0B63">
        <w:rPr>
          <w:i/>
        </w:rPr>
        <w:t>Verkehrslage und Transportkosten</w:t>
      </w:r>
    </w:p>
    <w:p w:rsidR="003A0B63" w:rsidRDefault="003A0B63" w:rsidP="00A352DA">
      <w:pPr>
        <w:pStyle w:val="standard0"/>
        <w:jc w:val="both"/>
        <w:rPr>
          <w:sz w:val="10"/>
          <w:szCs w:val="10"/>
        </w:rPr>
      </w:pPr>
    </w:p>
    <w:p w:rsidR="003A0B63" w:rsidRDefault="003A0B63" w:rsidP="00A352DA">
      <w:pPr>
        <w:pStyle w:val="standard0"/>
        <w:jc w:val="both"/>
      </w:pPr>
      <w:r>
        <w:t>Sowohl bei der Leistungserstellung als auch bei der Leistungsverwertung spielen Verkehrslage und Transportkosten eine große Rolle.</w:t>
      </w:r>
    </w:p>
    <w:p w:rsidR="003A0B63" w:rsidRDefault="003A0B63" w:rsidP="00A352DA">
      <w:pPr>
        <w:pStyle w:val="standard0"/>
        <w:jc w:val="both"/>
      </w:pPr>
    </w:p>
    <w:p w:rsidR="003A0B63" w:rsidRPr="003A0B63" w:rsidRDefault="003A0B63" w:rsidP="00A352DA">
      <w:pPr>
        <w:pStyle w:val="standard0"/>
        <w:numPr>
          <w:ilvl w:val="0"/>
          <w:numId w:val="11"/>
        </w:numPr>
        <w:jc w:val="both"/>
        <w:rPr>
          <w:i/>
        </w:rPr>
      </w:pPr>
      <w:r w:rsidRPr="003A0B63">
        <w:rPr>
          <w:i/>
        </w:rPr>
        <w:t>Steuerbelastung und Subventionen</w:t>
      </w:r>
    </w:p>
    <w:p w:rsidR="003A0B63" w:rsidRDefault="003A0B63" w:rsidP="00A352DA">
      <w:pPr>
        <w:pStyle w:val="standard0"/>
        <w:jc w:val="both"/>
        <w:rPr>
          <w:sz w:val="10"/>
          <w:szCs w:val="10"/>
        </w:rPr>
      </w:pPr>
    </w:p>
    <w:p w:rsidR="006C019F" w:rsidRDefault="003A0B63" w:rsidP="00A352DA">
      <w:pPr>
        <w:pStyle w:val="standard0"/>
        <w:jc w:val="both"/>
      </w:pPr>
      <w:r>
        <w:t>Die Besteuerung von Umsatz und Gewinn ist in den einzelnen Ländern sehr ve</w:t>
      </w:r>
      <w:r>
        <w:t>r</w:t>
      </w:r>
      <w:r>
        <w:t>schieden. Manche Länder bieten für die ersten Jahre auch Steuervergünstigu</w:t>
      </w:r>
      <w:r>
        <w:t>n</w:t>
      </w:r>
      <w:r>
        <w:t>gen an.</w:t>
      </w:r>
    </w:p>
    <w:p w:rsidR="006C019F" w:rsidRDefault="006C019F" w:rsidP="00A352DA">
      <w:pPr>
        <w:pStyle w:val="standard0"/>
        <w:jc w:val="both"/>
      </w:pPr>
    </w:p>
    <w:p w:rsidR="006C019F" w:rsidRDefault="006C019F" w:rsidP="00A352DA">
      <w:pPr>
        <w:pStyle w:val="berschrift2"/>
        <w:numPr>
          <w:ilvl w:val="1"/>
          <w:numId w:val="5"/>
        </w:numPr>
        <w:jc w:val="both"/>
      </w:pPr>
      <w:r>
        <w:t>Die Standortwahl</w:t>
      </w:r>
    </w:p>
    <w:p w:rsidR="006C019F" w:rsidRPr="006C019F" w:rsidRDefault="006C019F" w:rsidP="00A352DA">
      <w:pPr>
        <w:pStyle w:val="standard0"/>
        <w:jc w:val="both"/>
        <w:rPr>
          <w:sz w:val="10"/>
          <w:szCs w:val="10"/>
        </w:rPr>
      </w:pPr>
    </w:p>
    <w:p w:rsidR="006C019F" w:rsidRDefault="006C019F" w:rsidP="00A352DA">
      <w:pPr>
        <w:pStyle w:val="standard0"/>
        <w:jc w:val="both"/>
      </w:pPr>
      <w:r>
        <w:t>Die Wahl des Standortes erfordert einen komplizierten Entscheidungsprozess. Für diese Wahl benötigt es Informationen (von Handelskammern, privaten Ber</w:t>
      </w:r>
      <w:r>
        <w:t>a</w:t>
      </w:r>
      <w:r>
        <w:t>tungsgesellschaften, Standortfaktorenkatalog,…):</w:t>
      </w:r>
    </w:p>
    <w:p w:rsidR="006C019F" w:rsidRDefault="006C019F" w:rsidP="00A352DA">
      <w:pPr>
        <w:pStyle w:val="standard0"/>
        <w:jc w:val="both"/>
      </w:pPr>
      <w:r>
        <w:t>Manche davon sind in Geldeinheiten ausdrückbar: Investitionskosten, Transpor</w:t>
      </w:r>
      <w:r>
        <w:t>t</w:t>
      </w:r>
      <w:r>
        <w:t>kosten, Energiekosten, Löhne,..</w:t>
      </w:r>
    </w:p>
    <w:p w:rsidR="006C019F" w:rsidRDefault="006C019F" w:rsidP="00A352DA">
      <w:pPr>
        <w:pStyle w:val="standard0"/>
        <w:jc w:val="both"/>
      </w:pPr>
      <w:r>
        <w:t>Andere jedoch lassen sich nicht mithilfe von Geld bewerten: Zuverlässigkeit der Arbeitskräfte, Vorschriften,..</w:t>
      </w:r>
    </w:p>
    <w:p w:rsidR="006C019F" w:rsidRDefault="006C019F" w:rsidP="006C019F">
      <w:pPr>
        <w:pStyle w:val="standard0"/>
      </w:pPr>
      <w:r>
        <w:br/>
      </w:r>
      <w:r>
        <w:br/>
      </w:r>
    </w:p>
    <w:p w:rsidR="006C019F" w:rsidRDefault="006C019F">
      <w:pPr>
        <w:rPr>
          <w:rFonts w:ascii="Arial" w:hAnsi="Arial"/>
          <w:sz w:val="26"/>
          <w:lang w:val="de-DE"/>
        </w:rPr>
      </w:pPr>
      <w:r w:rsidRPr="002717B0">
        <w:rPr>
          <w:lang w:val="de-AT"/>
        </w:rPr>
        <w:br w:type="page"/>
      </w:r>
    </w:p>
    <w:p w:rsidR="006C019F" w:rsidRDefault="006C019F" w:rsidP="006C019F">
      <w:pPr>
        <w:pStyle w:val="berschrift1"/>
        <w:numPr>
          <w:ilvl w:val="0"/>
          <w:numId w:val="5"/>
        </w:numPr>
      </w:pPr>
      <w:r>
        <w:lastRenderedPageBreak/>
        <w:t>Die Wahl der Rechtsform</w:t>
      </w:r>
    </w:p>
    <w:p w:rsidR="006C019F" w:rsidRPr="006C019F" w:rsidRDefault="006C019F" w:rsidP="006C019F">
      <w:pPr>
        <w:pStyle w:val="standard0"/>
        <w:rPr>
          <w:sz w:val="10"/>
          <w:szCs w:val="10"/>
        </w:rPr>
      </w:pPr>
    </w:p>
    <w:p w:rsidR="006C019F" w:rsidRDefault="008C0D31" w:rsidP="006C019F">
      <w:pPr>
        <w:pStyle w:val="standard0"/>
      </w:pPr>
      <w:r>
        <w:t xml:space="preserve">Die </w:t>
      </w:r>
      <w:r w:rsidR="006C019F">
        <w:t>Unterschiede zwischen den einzelnen Rechtsformen bestehen vor allem in:</w:t>
      </w:r>
    </w:p>
    <w:p w:rsidR="006C019F" w:rsidRDefault="006C019F" w:rsidP="006C019F">
      <w:pPr>
        <w:pStyle w:val="standard0"/>
        <w:numPr>
          <w:ilvl w:val="0"/>
          <w:numId w:val="4"/>
        </w:numPr>
      </w:pPr>
      <w:r>
        <w:t>Haftung</w:t>
      </w:r>
    </w:p>
    <w:p w:rsidR="006C019F" w:rsidRDefault="006C019F" w:rsidP="006C019F">
      <w:pPr>
        <w:pStyle w:val="standard0"/>
        <w:numPr>
          <w:ilvl w:val="0"/>
          <w:numId w:val="4"/>
        </w:numPr>
      </w:pPr>
      <w:r>
        <w:t>Leitungsbefugnis und Kontrolle</w:t>
      </w:r>
    </w:p>
    <w:p w:rsidR="006C019F" w:rsidRDefault="006C019F" w:rsidP="006C019F">
      <w:pPr>
        <w:pStyle w:val="standard0"/>
        <w:numPr>
          <w:ilvl w:val="0"/>
          <w:numId w:val="4"/>
        </w:numPr>
      </w:pPr>
      <w:r>
        <w:t>Finanzierungsmöglichkeiten</w:t>
      </w:r>
    </w:p>
    <w:p w:rsidR="006C019F" w:rsidRDefault="006C019F" w:rsidP="006C019F">
      <w:pPr>
        <w:pStyle w:val="standard0"/>
        <w:numPr>
          <w:ilvl w:val="0"/>
          <w:numId w:val="4"/>
        </w:numPr>
      </w:pPr>
      <w:r>
        <w:t>Publizitätspflicht</w:t>
      </w:r>
    </w:p>
    <w:p w:rsidR="006C019F" w:rsidRDefault="006C019F" w:rsidP="006C019F">
      <w:pPr>
        <w:pStyle w:val="standard0"/>
        <w:numPr>
          <w:ilvl w:val="0"/>
          <w:numId w:val="4"/>
        </w:numPr>
      </w:pPr>
      <w:r>
        <w:t>Gründungskosten</w:t>
      </w:r>
    </w:p>
    <w:p w:rsidR="006C019F" w:rsidRDefault="006C019F" w:rsidP="006C019F">
      <w:pPr>
        <w:pStyle w:val="standard0"/>
        <w:numPr>
          <w:ilvl w:val="0"/>
          <w:numId w:val="4"/>
        </w:numPr>
      </w:pPr>
      <w:r>
        <w:t>Steuerbelastung</w:t>
      </w:r>
    </w:p>
    <w:p w:rsidR="006C019F" w:rsidRDefault="006C019F" w:rsidP="006C019F">
      <w:pPr>
        <w:pStyle w:val="standard0"/>
        <w:numPr>
          <w:ilvl w:val="0"/>
          <w:numId w:val="4"/>
        </w:numPr>
      </w:pPr>
      <w:r>
        <w:t>Möglichkeit im Unternehmen angestellt zu werden</w:t>
      </w:r>
    </w:p>
    <w:p w:rsidR="006C019F" w:rsidRDefault="006C019F" w:rsidP="006C019F">
      <w:pPr>
        <w:pStyle w:val="standard0"/>
      </w:pPr>
    </w:p>
    <w:p w:rsidR="006C019F" w:rsidRPr="002717B0" w:rsidRDefault="006C019F" w:rsidP="006C019F">
      <w:pPr>
        <w:pStyle w:val="berschrift2"/>
        <w:rPr>
          <w:lang w:val="de-AT"/>
        </w:rPr>
      </w:pPr>
      <w:r w:rsidRPr="002717B0">
        <w:rPr>
          <w:u w:val="none"/>
          <w:lang w:val="de-AT"/>
        </w:rPr>
        <w:t xml:space="preserve">8.1 </w:t>
      </w:r>
      <w:r w:rsidRPr="002717B0">
        <w:rPr>
          <w:u w:val="none"/>
          <w:lang w:val="de-AT"/>
        </w:rPr>
        <w:tab/>
      </w:r>
      <w:r w:rsidRPr="002717B0">
        <w:rPr>
          <w:lang w:val="de-AT"/>
        </w:rPr>
        <w:t>Die Steuerbelastung der einzelnen Rechtsformen</w:t>
      </w:r>
    </w:p>
    <w:p w:rsidR="006C019F" w:rsidRPr="002717B0" w:rsidRDefault="006C019F" w:rsidP="00A352DA">
      <w:pPr>
        <w:pStyle w:val="berschrift2"/>
        <w:jc w:val="both"/>
        <w:rPr>
          <w:sz w:val="10"/>
          <w:szCs w:val="10"/>
          <w:lang w:val="de-AT"/>
        </w:rPr>
      </w:pPr>
    </w:p>
    <w:p w:rsidR="006C019F" w:rsidRDefault="00A352DA" w:rsidP="00A352DA">
      <w:pPr>
        <w:pStyle w:val="standard0"/>
        <w:jc w:val="both"/>
      </w:pPr>
      <w:r>
        <w:t xml:space="preserve">Besteuert werden grundsätzlich </w:t>
      </w:r>
      <w:r w:rsidRPr="00A352DA">
        <w:rPr>
          <w:b/>
        </w:rPr>
        <w:t>Gewinne</w:t>
      </w:r>
      <w:r>
        <w:t xml:space="preserve">. Dabei ist die Besteuerung von </w:t>
      </w:r>
      <w:r w:rsidRPr="00A352DA">
        <w:rPr>
          <w:b/>
        </w:rPr>
        <w:t>ausg</w:t>
      </w:r>
      <w:r w:rsidRPr="00A352DA">
        <w:rPr>
          <w:b/>
        </w:rPr>
        <w:t>e</w:t>
      </w:r>
      <w:r w:rsidRPr="00A352DA">
        <w:rPr>
          <w:b/>
        </w:rPr>
        <w:t>schütteten</w:t>
      </w:r>
      <w:r>
        <w:t xml:space="preserve"> und </w:t>
      </w:r>
      <w:r w:rsidRPr="00A352DA">
        <w:rPr>
          <w:b/>
        </w:rPr>
        <w:t>einbehaltenen</w:t>
      </w:r>
      <w:r>
        <w:t xml:space="preserve"> Gewinnen zu unterscheiden. </w:t>
      </w:r>
    </w:p>
    <w:p w:rsidR="00A352DA" w:rsidRDefault="00A352DA" w:rsidP="00A352DA">
      <w:pPr>
        <w:pStyle w:val="standard0"/>
        <w:jc w:val="both"/>
      </w:pPr>
      <w:r>
        <w:t>Ausnahme: Bei der GmbH fällt immer eine Mindestbesteuerung von € 1.750 (5 % von  €</w:t>
      </w:r>
      <w:r w:rsidR="00712592">
        <w:t xml:space="preserve"> </w:t>
      </w:r>
      <w:r>
        <w:t>35.000,-), unabhängig vom Gewinn, an.</w:t>
      </w:r>
    </w:p>
    <w:p w:rsidR="00A352DA" w:rsidRDefault="00A352DA" w:rsidP="00A352DA">
      <w:pPr>
        <w:pStyle w:val="standard0"/>
        <w:jc w:val="both"/>
      </w:pPr>
    </w:p>
    <w:p w:rsidR="00A352DA" w:rsidRDefault="00A352DA" w:rsidP="00A352DA">
      <w:pPr>
        <w:pStyle w:val="standard0"/>
        <w:jc w:val="both"/>
        <w:rPr>
          <w:b/>
        </w:rPr>
      </w:pPr>
      <w:r>
        <w:t xml:space="preserve">Die Gewinne von </w:t>
      </w:r>
      <w:r w:rsidRPr="00A352DA">
        <w:rPr>
          <w:b/>
        </w:rPr>
        <w:t>Kapitalgesellschaften</w:t>
      </w:r>
      <w:r>
        <w:t xml:space="preserve"> werden zweistufig besteuert. Zunächst unterliegt der Gewinn der </w:t>
      </w:r>
      <w:r w:rsidRPr="00A352DA">
        <w:rPr>
          <w:b/>
        </w:rPr>
        <w:t>Körperschaftssteuer</w:t>
      </w:r>
      <w:r>
        <w:t xml:space="preserve"> in der Höhe von </w:t>
      </w:r>
      <w:r w:rsidRPr="00A352DA">
        <w:rPr>
          <w:b/>
        </w:rPr>
        <w:t>25 %.</w:t>
      </w:r>
      <w:r>
        <w:rPr>
          <w:b/>
        </w:rPr>
        <w:t xml:space="preserve"> </w:t>
      </w:r>
      <w:r w:rsidRPr="00A352DA">
        <w:rPr>
          <w:b/>
        </w:rPr>
        <w:t>Die au</w:t>
      </w:r>
      <w:r w:rsidRPr="00A352DA">
        <w:rPr>
          <w:b/>
        </w:rPr>
        <w:t>s</w:t>
      </w:r>
      <w:r w:rsidRPr="00A352DA">
        <w:rPr>
          <w:b/>
        </w:rPr>
        <w:t>geschütteten Gewinne</w:t>
      </w:r>
      <w:r>
        <w:t xml:space="preserve"> werden dann nochmals mit </w:t>
      </w:r>
      <w:r w:rsidRPr="00A352DA">
        <w:rPr>
          <w:b/>
        </w:rPr>
        <w:t>25 % KeSt</w:t>
      </w:r>
      <w:r>
        <w:t xml:space="preserve"> versteuert. I</w:t>
      </w:r>
      <w:r>
        <w:t>n</w:t>
      </w:r>
      <w:r>
        <w:t xml:space="preserve">sgesamt kommt man daher auf eine Steuerbelastung von </w:t>
      </w:r>
      <w:r w:rsidRPr="00A352DA">
        <w:rPr>
          <w:b/>
        </w:rPr>
        <w:t>43,75 %.</w:t>
      </w:r>
    </w:p>
    <w:p w:rsidR="00A352DA" w:rsidRDefault="00A352DA" w:rsidP="00A352DA">
      <w:pPr>
        <w:pStyle w:val="standard0"/>
        <w:jc w:val="both"/>
        <w:rPr>
          <w:b/>
        </w:rPr>
      </w:pPr>
    </w:p>
    <w:p w:rsidR="00E627A7" w:rsidRDefault="00A352DA" w:rsidP="00A352DA">
      <w:pPr>
        <w:pStyle w:val="standard0"/>
        <w:jc w:val="both"/>
      </w:pPr>
      <w:r>
        <w:t xml:space="preserve">Die Gewinne von </w:t>
      </w:r>
      <w:r w:rsidRPr="00A352DA">
        <w:rPr>
          <w:b/>
        </w:rPr>
        <w:t>Einzelunternehmen und Personengesellschaften</w:t>
      </w:r>
      <w:r>
        <w:t xml:space="preserve"> unterli</w:t>
      </w:r>
      <w:r>
        <w:t>e</w:t>
      </w:r>
      <w:r>
        <w:t xml:space="preserve">gen der </w:t>
      </w:r>
      <w:r w:rsidRPr="00A352DA">
        <w:rPr>
          <w:b/>
        </w:rPr>
        <w:t>Einkommenssteuer</w:t>
      </w:r>
      <w:r>
        <w:t>. Erst ab einem Jahreseinkommen von € 134.600,- pro Gesellschafter  kommt eine Belastung von 43,75 % zustande. Dieses Ja</w:t>
      </w:r>
      <w:r>
        <w:t>h</w:t>
      </w:r>
      <w:r>
        <w:t>reseinkommen ist aber sehr unwahrscheinlich bei einem neu gegründeten Unte</w:t>
      </w:r>
      <w:r>
        <w:t>r</w:t>
      </w:r>
      <w:r>
        <w:t xml:space="preserve">nehmen. Bis zu einem Jahreseinkommen von € 100.000,-/Gesellschafter können die Gewinne einbehalten und ins Unternehmen investiert werden. </w:t>
      </w:r>
      <w:r w:rsidR="00E627A7">
        <w:t>Dann wird di</w:t>
      </w:r>
      <w:r w:rsidR="00E627A7">
        <w:t>e</w:t>
      </w:r>
      <w:r w:rsidR="00E627A7">
        <w:t xml:space="preserve">ser Betrag nur mit dem halben Steuersatz belastet. Diese Gewinne werden mit </w:t>
      </w:r>
      <w:r w:rsidR="00E627A7" w:rsidRPr="00E627A7">
        <w:rPr>
          <w:b/>
        </w:rPr>
        <w:t>weniger als</w:t>
      </w:r>
      <w:r w:rsidR="00E627A7">
        <w:t xml:space="preserve"> </w:t>
      </w:r>
      <w:r w:rsidR="00E627A7" w:rsidRPr="00E627A7">
        <w:rPr>
          <w:b/>
        </w:rPr>
        <w:t>20 %</w:t>
      </w:r>
      <w:r w:rsidR="00E627A7">
        <w:t xml:space="preserve"> belastet.</w:t>
      </w:r>
    </w:p>
    <w:p w:rsidR="00E627A7" w:rsidRDefault="00E627A7" w:rsidP="00A352DA">
      <w:pPr>
        <w:pStyle w:val="standard0"/>
        <w:jc w:val="both"/>
      </w:pPr>
      <w:r>
        <w:t>Die Personengesellschaften müssen auch im Rahmen der Einkommensteuere</w:t>
      </w:r>
      <w:r>
        <w:t>r</w:t>
      </w:r>
      <w:r>
        <w:t xml:space="preserve">klärung Verluste aus dem Unternehmen mit Gewinnen aus anderen Tätigkeiten (zB Vermietung, Verpachtung,..) saldieren. </w:t>
      </w:r>
    </w:p>
    <w:p w:rsidR="00E627A7" w:rsidRDefault="00E627A7" w:rsidP="00A352DA">
      <w:pPr>
        <w:pStyle w:val="standard0"/>
        <w:jc w:val="both"/>
      </w:pPr>
      <w:r>
        <w:t>Dies ist bei Kapitalgesellschaften nicht der Fall. Kapitalgesellschaften lohnen sich daher erst bei sehr hohen Einkünften.</w:t>
      </w:r>
    </w:p>
    <w:p w:rsidR="00E627A7" w:rsidRDefault="00E627A7" w:rsidP="00A352DA">
      <w:pPr>
        <w:pStyle w:val="standard0"/>
        <w:jc w:val="both"/>
      </w:pPr>
    </w:p>
    <w:p w:rsidR="00E627A7" w:rsidRPr="002717B0" w:rsidRDefault="00E627A7" w:rsidP="00E627A7">
      <w:pPr>
        <w:pStyle w:val="berschrift2"/>
        <w:rPr>
          <w:lang w:val="de-AT"/>
        </w:rPr>
      </w:pPr>
      <w:r w:rsidRPr="002717B0">
        <w:rPr>
          <w:u w:val="none"/>
          <w:lang w:val="de-AT"/>
        </w:rPr>
        <w:t>8.2</w:t>
      </w:r>
      <w:r w:rsidRPr="002717B0">
        <w:rPr>
          <w:u w:val="none"/>
          <w:lang w:val="de-AT"/>
        </w:rPr>
        <w:tab/>
      </w:r>
      <w:r w:rsidRPr="002717B0">
        <w:rPr>
          <w:lang w:val="de-AT"/>
        </w:rPr>
        <w:t>Die Möglichkeit im eigenen Unternehmen angestellt zu werden</w:t>
      </w:r>
    </w:p>
    <w:p w:rsidR="00E627A7" w:rsidRPr="00E627A7" w:rsidRDefault="00E627A7" w:rsidP="00A352DA">
      <w:pPr>
        <w:pStyle w:val="standard0"/>
        <w:jc w:val="both"/>
        <w:rPr>
          <w:sz w:val="10"/>
          <w:szCs w:val="10"/>
        </w:rPr>
      </w:pPr>
    </w:p>
    <w:p w:rsidR="00E627A7" w:rsidRDefault="00E627A7" w:rsidP="00A352DA">
      <w:pPr>
        <w:pStyle w:val="standard0"/>
        <w:jc w:val="both"/>
      </w:pPr>
      <w:r>
        <w:t>Geschäftsführende Gesellschafter können nur angestellt werden, wenn sie m</w:t>
      </w:r>
      <w:r>
        <w:t>a</w:t>
      </w:r>
      <w:r>
        <w:t>ximal mit 25 % am Unternehmen beteiligt sind. Der Hauptv</w:t>
      </w:r>
      <w:r w:rsidR="00C4079F">
        <w:t>orteil darin ist, dass das 13. u</w:t>
      </w:r>
      <w:r>
        <w:t>nd 14. Geh</w:t>
      </w:r>
      <w:r w:rsidR="00C4079F">
        <w:t>alt steuerbegünstigt sind. Dafür</w:t>
      </w:r>
      <w:r>
        <w:t xml:space="preserve"> fallen aber zahlreiche andere Nebenkosten an, sodass </w:t>
      </w:r>
      <w:r w:rsidR="00C4079F">
        <w:t>nicht sehr viel erspart wird.</w:t>
      </w:r>
    </w:p>
    <w:p w:rsidR="00E627A7" w:rsidRDefault="00E627A7" w:rsidP="00A352DA">
      <w:pPr>
        <w:pStyle w:val="standard0"/>
        <w:jc w:val="both"/>
      </w:pPr>
    </w:p>
    <w:p w:rsidR="00E627A7" w:rsidRPr="002717B0" w:rsidRDefault="00E627A7" w:rsidP="00E627A7">
      <w:pPr>
        <w:pStyle w:val="berschrift2"/>
        <w:rPr>
          <w:lang w:val="de-AT"/>
        </w:rPr>
      </w:pPr>
      <w:r w:rsidRPr="002717B0">
        <w:rPr>
          <w:u w:val="none"/>
          <w:lang w:val="de-AT"/>
        </w:rPr>
        <w:lastRenderedPageBreak/>
        <w:t>8.3</w:t>
      </w:r>
      <w:r w:rsidRPr="002717B0">
        <w:rPr>
          <w:u w:val="none"/>
          <w:lang w:val="de-AT"/>
        </w:rPr>
        <w:tab/>
      </w:r>
      <w:r w:rsidRPr="002717B0">
        <w:rPr>
          <w:lang w:val="de-AT"/>
        </w:rPr>
        <w:t>Publizitätspflicht</w:t>
      </w:r>
    </w:p>
    <w:p w:rsidR="00E627A7" w:rsidRPr="00E627A7" w:rsidRDefault="00E627A7" w:rsidP="00E627A7">
      <w:pPr>
        <w:pStyle w:val="standard0"/>
        <w:ind w:left="720"/>
        <w:jc w:val="both"/>
        <w:rPr>
          <w:sz w:val="10"/>
          <w:szCs w:val="10"/>
        </w:rPr>
      </w:pPr>
    </w:p>
    <w:p w:rsidR="00E627A7" w:rsidRDefault="00905760" w:rsidP="00E627A7">
      <w:pPr>
        <w:pStyle w:val="standard0"/>
      </w:pPr>
      <w:r>
        <w:t>Einzelunternehmen und Personengesellschaften müssen ihre Bilanzen nicht von einem Wirtschaftstreuhänder prüfen lassen und veröffentlichen.</w:t>
      </w:r>
    </w:p>
    <w:p w:rsidR="00905760" w:rsidRDefault="00905760" w:rsidP="00E627A7">
      <w:pPr>
        <w:pStyle w:val="standard0"/>
      </w:pPr>
    </w:p>
    <w:p w:rsidR="00905760" w:rsidRDefault="00E76F6F" w:rsidP="00E627A7">
      <w:pPr>
        <w:pStyle w:val="standard0"/>
      </w:pPr>
      <w:r>
        <w:t xml:space="preserve">Für Aktiengesellschaften besteht jedoch </w:t>
      </w:r>
      <w:r w:rsidRPr="00E76F6F">
        <w:rPr>
          <w:b/>
        </w:rPr>
        <w:t>Prüfungs- und Publizitätspflicht</w:t>
      </w:r>
      <w:r>
        <w:t>.</w:t>
      </w:r>
    </w:p>
    <w:p w:rsidR="00E76F6F" w:rsidRDefault="00E76F6F" w:rsidP="00E627A7">
      <w:pPr>
        <w:pStyle w:val="standard0"/>
      </w:pPr>
    </w:p>
    <w:p w:rsidR="00E76F6F" w:rsidRPr="00E627A7" w:rsidRDefault="00E76F6F" w:rsidP="00E627A7">
      <w:pPr>
        <w:pStyle w:val="standard0"/>
      </w:pPr>
      <w:r>
        <w:t>Kleinere Gesellschaften mit beschränkter Haftung müssen unter einer bestim</w:t>
      </w:r>
      <w:r>
        <w:t>m</w:t>
      </w:r>
      <w:r>
        <w:t>ten Umsatzgrenze nur ihre Bilanz zum Firmenbuch einreichen. Alle anderen GmbHs sind ebenfalls prüfungspflichtig. Eine Publikation ist jedoch nicht vorg</w:t>
      </w:r>
      <w:r>
        <w:t>e</w:t>
      </w:r>
      <w:r>
        <w:t>sehen.</w:t>
      </w:r>
    </w:p>
    <w:sectPr w:rsidR="00E76F6F" w:rsidRPr="00E627A7" w:rsidSect="00A25022">
      <w:footerReference w:type="default" r:id="rId15"/>
      <w:pgSz w:w="12240" w:h="15840"/>
      <w:pgMar w:top="993" w:right="1417" w:bottom="1134" w:left="1417" w:header="708" w:footer="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9E" w:rsidRDefault="001C4A9E" w:rsidP="00176A1F">
      <w:pPr>
        <w:spacing w:before="0" w:after="0"/>
      </w:pPr>
      <w:r>
        <w:separator/>
      </w:r>
    </w:p>
  </w:endnote>
  <w:endnote w:type="continuationSeparator" w:id="1">
    <w:p w:rsidR="001C4A9E" w:rsidRDefault="001C4A9E" w:rsidP="00176A1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1F" w:rsidRPr="0021326E" w:rsidRDefault="007F3B90" w:rsidP="00D4238E">
    <w:pPr>
      <w:pStyle w:val="Fuzeile"/>
      <w:pBdr>
        <w:top w:val="single" w:sz="4" w:space="1" w:color="auto"/>
      </w:pBdr>
      <w:tabs>
        <w:tab w:val="clear" w:pos="4703"/>
        <w:tab w:val="clear" w:pos="9406"/>
        <w:tab w:val="left" w:pos="3771"/>
        <w:tab w:val="left" w:pos="5446"/>
      </w:tabs>
      <w:rPr>
        <w:sz w:val="26"/>
        <w:szCs w:val="26"/>
      </w:rPr>
    </w:pPr>
    <w:r w:rsidRPr="007F3B90">
      <w:rPr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45.65pt;margin-top:2.85pt;width:231pt;height:29.3pt;z-index:251668480;mso-height-percent:200;mso-height-percent:200;mso-width-relative:margin;mso-height-relative:margin" fillcolor="white [3201]" stroked="f" strokecolor="black [3200]" strokeweight="5pt">
          <v:stroke linestyle="thickThin"/>
          <v:shadow color="#868686"/>
          <v:textbox style="mso-fit-shape-to-text:t">
            <w:txbxContent>
              <w:p w:rsidR="00875D38" w:rsidRPr="00D040B7" w:rsidRDefault="00D040B7" w:rsidP="00D040B7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b/>
                    <w:i/>
                    <w:sz w:val="28"/>
                    <w:szCs w:val="28"/>
                    <w:lang w:val="de-DE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 xml:space="preserve">           </w:t>
                </w:r>
                <w:r w:rsidR="00B31EF6">
                  <w:rPr>
                    <w:b/>
                    <w:i/>
                    <w:sz w:val="28"/>
                    <w:szCs w:val="28"/>
                  </w:rPr>
                  <w:t xml:space="preserve"> </w:t>
                </w:r>
                <w:fldSimple w:instr=" FILLIN  &quot;Fach eingeben&quot;  \* MERGEFORMAT ">
                  <w:r w:rsidR="00856136" w:rsidRPr="00856136">
                    <w:rPr>
                      <w:b/>
                      <w:i/>
                      <w:sz w:val="28"/>
                      <w:szCs w:val="28"/>
                    </w:rPr>
                    <w:t>BW</w:t>
                  </w:r>
                </w:fldSimple>
              </w:p>
            </w:txbxContent>
          </v:textbox>
        </v:shape>
      </w:pict>
    </w:r>
    <w:r w:rsidRPr="007F3B90">
      <w:rPr>
        <w:noProof/>
        <w:sz w:val="26"/>
        <w:szCs w:val="26"/>
        <w:lang w:val="de-DE"/>
      </w:rPr>
      <w:pict>
        <v:shape id="_x0000_s1026" type="#_x0000_t202" style="position:absolute;margin-left:282.95pt;margin-top:34.7pt;width:119.2pt;height:25.05pt;z-index:251662336;mso-height-percent:200;mso-height-percent:200;mso-width-relative:margin;mso-height-relative:margin" filled="f" stroked="f">
          <v:textbox style="mso-fit-shape-to-text:t">
            <w:txbxContent>
              <w:p w:rsidR="0021326E" w:rsidRPr="0021326E" w:rsidRDefault="0021326E" w:rsidP="0021326E">
                <w:r w:rsidRPr="0021326E">
                  <w:rPr>
                    <w:b/>
                    <w:sz w:val="26"/>
                    <w:szCs w:val="26"/>
                  </w:rPr>
                  <w:t xml:space="preserve">Datum: </w:t>
                </w:r>
                <w:r w:rsidR="007F3B90">
                  <w:rPr>
                    <w:sz w:val="26"/>
                    <w:szCs w:val="26"/>
                  </w:rPr>
                  <w:fldChar w:fldCharType="begin"/>
                </w:r>
                <w:r>
                  <w:rPr>
                    <w:sz w:val="26"/>
                    <w:szCs w:val="26"/>
                    <w:lang w:val="de-AT"/>
                  </w:rPr>
                  <w:instrText xml:space="preserve"> TIME \@ "yyyy-MM-dd" </w:instrText>
                </w:r>
                <w:r w:rsidR="007F3B90">
                  <w:rPr>
                    <w:sz w:val="26"/>
                    <w:szCs w:val="26"/>
                  </w:rPr>
                  <w:fldChar w:fldCharType="separate"/>
                </w:r>
                <w:r w:rsidR="002717B0">
                  <w:rPr>
                    <w:noProof/>
                    <w:sz w:val="26"/>
                    <w:szCs w:val="26"/>
                    <w:lang w:val="de-AT"/>
                  </w:rPr>
                  <w:t>2008-10-29</w:t>
                </w:r>
                <w:r w:rsidR="007F3B90"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</v:shape>
      </w:pict>
    </w:r>
    <w:r w:rsidRPr="007F3B90">
      <w:rPr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6" type="#_x0000_t32" style="position:absolute;margin-left:6in;margin-top:55.8pt;width:37.7pt;height:0;z-index:251667456" o:connectortype="straight"/>
      </w:pict>
    </w:r>
    <w:r w:rsidRPr="007F3B90">
      <w:rPr>
        <w:noProof/>
        <w:sz w:val="26"/>
        <w:szCs w:val="26"/>
      </w:rPr>
      <w:pict>
        <v:shape id="_x0000_s1035" type="#_x0000_t32" style="position:absolute;margin-left:431.95pt;margin-top:42.75pt;width:.05pt;height:13.05pt;z-index:251666432" o:connectortype="straight"/>
      </w:pict>
    </w:r>
    <w:r w:rsidRPr="007F3B90">
      <w:rPr>
        <w:noProof/>
        <w:sz w:val="26"/>
        <w:szCs w:val="26"/>
      </w:rPr>
      <w:pict>
        <v:shape id="_x0000_s1034" type="#_x0000_t32" style="position:absolute;margin-left:406.15pt;margin-top:42.75pt;width:25.85pt;height:0;z-index:251665408" o:connectortype="straight"/>
      </w:pict>
    </w:r>
    <w:r w:rsidRPr="007F3B90">
      <w:rPr>
        <w:noProof/>
        <w:sz w:val="26"/>
        <w:szCs w:val="26"/>
      </w:rPr>
      <w:pict>
        <v:shape id="_x0000_s1033" type="#_x0000_t32" style="position:absolute;margin-left:406.1pt;margin-top:42.75pt;width:.05pt;height:13.05pt;z-index:251664384" o:connectortype="straight"/>
      </w:pict>
    </w:r>
    <w:r w:rsidRPr="007F3B90">
      <w:rPr>
        <w:noProof/>
        <w:sz w:val="26"/>
        <w:szCs w:val="26"/>
      </w:rPr>
      <w:pict>
        <v:shape id="_x0000_s1032" type="#_x0000_t32" style="position:absolute;margin-left:251.35pt;margin-top:55.8pt;width:154.7pt;height:0;z-index:251663360" o:connectortype="straight"/>
      </w:pict>
    </w:r>
    <w:r w:rsidRPr="007F3B90">
      <w:rPr>
        <w:noProof/>
        <w:lang w:val="de-DE"/>
      </w:rPr>
      <w:pict>
        <v:shape id="_x0000_s1025" type="#_x0000_t202" style="position:absolute;margin-left:52pt;margin-top:11.4pt;width:188.1pt;height:44.4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:rsidR="00176A1F" w:rsidRPr="0021326E" w:rsidRDefault="00D4238E">
                <w:pPr>
                  <w:rPr>
                    <w:i/>
                    <w:sz w:val="28"/>
                    <w:szCs w:val="28"/>
                    <w:lang w:val="de-DE"/>
                  </w:rPr>
                </w:pPr>
                <w:r>
                  <w:rPr>
                    <w:i/>
                    <w:sz w:val="28"/>
                    <w:szCs w:val="28"/>
                    <w:lang w:val="de-DE"/>
                  </w:rPr>
                  <w:t>sth</w:t>
                </w:r>
              </w:p>
            </w:txbxContent>
          </v:textbox>
        </v:shape>
      </w:pict>
    </w:r>
    <w:r w:rsidR="00176A1F">
      <w:rPr>
        <w:noProof/>
        <w:lang w:val="de-AT" w:eastAsia="de-AT"/>
      </w:rPr>
      <w:drawing>
        <wp:inline distT="0" distB="0" distL="0" distR="0">
          <wp:extent cx="678067" cy="708100"/>
          <wp:effectExtent l="19050" t="0" r="7733" b="0"/>
          <wp:docPr id="1" name="Grafi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rcRect l="19182" t="12222" r="17581"/>
                  <a:stretch>
                    <a:fillRect/>
                  </a:stretch>
                </pic:blipFill>
                <pic:spPr>
                  <a:xfrm>
                    <a:off x="0" y="0"/>
                    <a:ext cx="678067" cy="7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26E">
      <w:tab/>
    </w:r>
    <w:r w:rsidR="00D4238E">
      <w:tab/>
    </w:r>
    <w:r w:rsidR="00875D38">
      <w:t xml:space="preserve">                                                         </w:t>
    </w:r>
    <w:r w:rsidRPr="00875D38">
      <w:rPr>
        <w:sz w:val="32"/>
        <w:szCs w:val="32"/>
      </w:rPr>
      <w:fldChar w:fldCharType="begin"/>
    </w:r>
    <w:r w:rsidR="00875D38" w:rsidRPr="00875D38">
      <w:rPr>
        <w:sz w:val="32"/>
        <w:szCs w:val="32"/>
      </w:rPr>
      <w:instrText xml:space="preserve"> PAGE   \* MERGEFORMAT </w:instrText>
    </w:r>
    <w:r w:rsidRPr="00875D38">
      <w:rPr>
        <w:sz w:val="32"/>
        <w:szCs w:val="32"/>
      </w:rPr>
      <w:fldChar w:fldCharType="separate"/>
    </w:r>
    <w:r w:rsidR="00D4238E" w:rsidRPr="00D4238E">
      <w:rPr>
        <w:rFonts w:asciiTheme="majorHAnsi" w:hAnsiTheme="majorHAnsi"/>
        <w:noProof/>
        <w:color w:val="4F81BD" w:themeColor="accent1"/>
        <w:sz w:val="32"/>
        <w:szCs w:val="32"/>
      </w:rPr>
      <w:t>6</w:t>
    </w:r>
    <w:r w:rsidRPr="00875D38">
      <w:rPr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9E" w:rsidRDefault="001C4A9E" w:rsidP="00176A1F">
      <w:pPr>
        <w:spacing w:before="0" w:after="0"/>
      </w:pPr>
      <w:r>
        <w:separator/>
      </w:r>
    </w:p>
  </w:footnote>
  <w:footnote w:type="continuationSeparator" w:id="1">
    <w:p w:rsidR="001C4A9E" w:rsidRDefault="001C4A9E" w:rsidP="00176A1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1B4"/>
    <w:multiLevelType w:val="hybridMultilevel"/>
    <w:tmpl w:val="20AA9B00"/>
    <w:lvl w:ilvl="0" w:tplc="8C2267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37DE0"/>
    <w:multiLevelType w:val="hybridMultilevel"/>
    <w:tmpl w:val="828234B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A43AC"/>
    <w:multiLevelType w:val="hybridMultilevel"/>
    <w:tmpl w:val="0BC85DC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D2179"/>
    <w:multiLevelType w:val="hybridMultilevel"/>
    <w:tmpl w:val="D22C851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88F"/>
    <w:multiLevelType w:val="hybridMultilevel"/>
    <w:tmpl w:val="FA321B3C"/>
    <w:lvl w:ilvl="0" w:tplc="3E7688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76AF6"/>
    <w:multiLevelType w:val="hybridMultilevel"/>
    <w:tmpl w:val="6E0AD2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3BC0"/>
    <w:multiLevelType w:val="multilevel"/>
    <w:tmpl w:val="16983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BAD5634"/>
    <w:multiLevelType w:val="hybridMultilevel"/>
    <w:tmpl w:val="74B2493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277D"/>
    <w:multiLevelType w:val="hybridMultilevel"/>
    <w:tmpl w:val="6CD8FF6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F23"/>
    <w:multiLevelType w:val="hybridMultilevel"/>
    <w:tmpl w:val="DC5A2534"/>
    <w:lvl w:ilvl="0" w:tplc="712C38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D68C1"/>
    <w:multiLevelType w:val="hybridMultilevel"/>
    <w:tmpl w:val="5B8EAE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attachedTemplate r:id="rId1"/>
  <w:defaultTabStop w:val="720"/>
  <w:autoHyphenation/>
  <w:hyphenationZone w:val="425"/>
  <w:characterSpacingControl w:val="doNotCompress"/>
  <w:hdrShapeDefaults>
    <o:shapedefaults v:ext="edit" spidmax="19458"/>
    <o:shapelayout v:ext="edit">
      <o:idmap v:ext="edit" data="1"/>
      <o:rules v:ext="edit">
        <o:r id="V:Rule6" type="connector" idref="#_x0000_s1032"/>
        <o:r id="V:Rule7" type="connector" idref="#_x0000_s1033"/>
        <o:r id="V:Rule8" type="connector" idref="#_x0000_s1035"/>
        <o:r id="V:Rule9" type="connector" idref="#_x0000_s1036"/>
        <o:r id="V:Rule10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76237"/>
    <w:rsid w:val="000063B9"/>
    <w:rsid w:val="000A1636"/>
    <w:rsid w:val="00100AD7"/>
    <w:rsid w:val="00176A1F"/>
    <w:rsid w:val="001A231B"/>
    <w:rsid w:val="001B12AA"/>
    <w:rsid w:val="001C060C"/>
    <w:rsid w:val="001C22EC"/>
    <w:rsid w:val="001C4A9E"/>
    <w:rsid w:val="0021326E"/>
    <w:rsid w:val="002717B0"/>
    <w:rsid w:val="00276237"/>
    <w:rsid w:val="00277688"/>
    <w:rsid w:val="00293FF7"/>
    <w:rsid w:val="002B1850"/>
    <w:rsid w:val="00354F61"/>
    <w:rsid w:val="003A0B63"/>
    <w:rsid w:val="004335D3"/>
    <w:rsid w:val="004551A0"/>
    <w:rsid w:val="00462441"/>
    <w:rsid w:val="00491C60"/>
    <w:rsid w:val="005215FE"/>
    <w:rsid w:val="00606412"/>
    <w:rsid w:val="0063520C"/>
    <w:rsid w:val="00675597"/>
    <w:rsid w:val="006C019F"/>
    <w:rsid w:val="00712592"/>
    <w:rsid w:val="0074727C"/>
    <w:rsid w:val="0075440E"/>
    <w:rsid w:val="00760139"/>
    <w:rsid w:val="00776696"/>
    <w:rsid w:val="007B7942"/>
    <w:rsid w:val="007D0729"/>
    <w:rsid w:val="007E5A3C"/>
    <w:rsid w:val="007F3B90"/>
    <w:rsid w:val="007F7958"/>
    <w:rsid w:val="008445A9"/>
    <w:rsid w:val="00856136"/>
    <w:rsid w:val="00875D38"/>
    <w:rsid w:val="00894F6F"/>
    <w:rsid w:val="008C0D31"/>
    <w:rsid w:val="008F6F3D"/>
    <w:rsid w:val="00905760"/>
    <w:rsid w:val="009221B0"/>
    <w:rsid w:val="009E1C3F"/>
    <w:rsid w:val="00A25022"/>
    <w:rsid w:val="00A352DA"/>
    <w:rsid w:val="00A578DC"/>
    <w:rsid w:val="00B31EF6"/>
    <w:rsid w:val="00BC0938"/>
    <w:rsid w:val="00BD4F66"/>
    <w:rsid w:val="00BE0297"/>
    <w:rsid w:val="00C22F1F"/>
    <w:rsid w:val="00C4079F"/>
    <w:rsid w:val="00CC48AA"/>
    <w:rsid w:val="00CC5A9C"/>
    <w:rsid w:val="00CF337B"/>
    <w:rsid w:val="00D040B7"/>
    <w:rsid w:val="00D270BD"/>
    <w:rsid w:val="00D4238E"/>
    <w:rsid w:val="00D727C3"/>
    <w:rsid w:val="00DC36C3"/>
    <w:rsid w:val="00E367CB"/>
    <w:rsid w:val="00E53E64"/>
    <w:rsid w:val="00E627A7"/>
    <w:rsid w:val="00E76F6F"/>
    <w:rsid w:val="00F83C6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83C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qFormat/>
    <w:rsid w:val="00277688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hd w:val="clear" w:color="auto" w:fill="BFBFBF" w:themeFill="background1" w:themeFillShade="BF"/>
      <w:spacing w:before="80" w:after="80"/>
      <w:jc w:val="center"/>
    </w:pPr>
    <w:rPr>
      <w:rFonts w:ascii="Arial" w:hAnsi="Arial"/>
      <w:b/>
      <w:shadow/>
      <w:color w:val="FFFFFF" w:themeColor="background1"/>
      <w:sz w:val="46"/>
    </w:rPr>
  </w:style>
  <w:style w:type="paragraph" w:customStyle="1" w:styleId="standard0">
    <w:name w:val="standard"/>
    <w:basedOn w:val="Standard"/>
    <w:qFormat/>
    <w:rsid w:val="00176A1F"/>
    <w:rPr>
      <w:rFonts w:ascii="Arial" w:hAnsi="Arial"/>
      <w:sz w:val="26"/>
      <w:lang w:val="de-DE"/>
    </w:rPr>
  </w:style>
  <w:style w:type="paragraph" w:customStyle="1" w:styleId="berschrift1">
    <w:name w:val="überschrift1"/>
    <w:basedOn w:val="Standard"/>
    <w:qFormat/>
    <w:rsid w:val="00176A1F"/>
    <w:rPr>
      <w:rFonts w:ascii="Arial" w:hAnsi="Arial"/>
      <w:b/>
      <w:sz w:val="28"/>
    </w:rPr>
  </w:style>
  <w:style w:type="paragraph" w:customStyle="1" w:styleId="berschrift2">
    <w:name w:val="überschrift2"/>
    <w:basedOn w:val="berschrift1"/>
    <w:qFormat/>
    <w:rsid w:val="00176A1F"/>
    <w:rPr>
      <w:b w:val="0"/>
      <w:i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6A1F"/>
    <w:pPr>
      <w:tabs>
        <w:tab w:val="center" w:pos="4703"/>
        <w:tab w:val="right" w:pos="9406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A1F"/>
  </w:style>
  <w:style w:type="paragraph" w:styleId="Fuzeile">
    <w:name w:val="footer"/>
    <w:basedOn w:val="Standard"/>
    <w:link w:val="FuzeileZchn"/>
    <w:uiPriority w:val="99"/>
    <w:semiHidden/>
    <w:unhideWhenUsed/>
    <w:rsid w:val="00176A1F"/>
    <w:pPr>
      <w:tabs>
        <w:tab w:val="center" w:pos="4703"/>
        <w:tab w:val="right" w:pos="9406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76A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A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A1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unhideWhenUsed/>
    <w:rsid w:val="0021326E"/>
    <w:rPr>
      <w:rFonts w:eastAsiaTheme="minorEastAsia" w:cstheme="minorBidi"/>
      <w:bCs w:val="0"/>
      <w:iCs w:val="0"/>
      <w:szCs w:val="22"/>
      <w:lang w:val="de-DE"/>
    </w:rPr>
  </w:style>
  <w:style w:type="paragraph" w:styleId="Listenabsatz">
    <w:name w:val="List Paragraph"/>
    <w:basedOn w:val="Standard"/>
    <w:uiPriority w:val="34"/>
    <w:qFormat/>
    <w:rsid w:val="00E53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\Documents\Schule\Vorlag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CAC1A-079E-4DA5-906D-FA78331F8627}" type="doc">
      <dgm:prSet loTypeId="urn:microsoft.com/office/officeart/2005/8/layout/hierarchy1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de-AT"/>
        </a:p>
      </dgm:t>
    </dgm:pt>
    <dgm:pt modelId="{2F7E725A-B773-4831-A4E0-D9ACCD5D1E6C}">
      <dgm:prSet phldrT="[Text]" custT="1"/>
      <dgm:spPr/>
      <dgm:t>
        <a:bodyPr/>
        <a:lstStyle/>
        <a:p>
          <a:r>
            <a:rPr lang="de-AT" sz="2000"/>
            <a:t>Standortwahl</a:t>
          </a:r>
        </a:p>
      </dgm:t>
    </dgm:pt>
    <dgm:pt modelId="{174C618F-DBE5-4CE7-A5BF-8B62AD579F1A}" type="parTrans" cxnId="{F224137C-6997-4355-9FA4-35C068929C57}">
      <dgm:prSet/>
      <dgm:spPr/>
      <dgm:t>
        <a:bodyPr/>
        <a:lstStyle/>
        <a:p>
          <a:endParaRPr lang="de-AT"/>
        </a:p>
      </dgm:t>
    </dgm:pt>
    <dgm:pt modelId="{CC5C0616-73F4-4EA2-AB5C-605E3F22BD9B}" type="sibTrans" cxnId="{F224137C-6997-4355-9FA4-35C068929C57}">
      <dgm:prSet/>
      <dgm:spPr/>
      <dgm:t>
        <a:bodyPr/>
        <a:lstStyle/>
        <a:p>
          <a:endParaRPr lang="de-AT"/>
        </a:p>
      </dgm:t>
    </dgm:pt>
    <dgm:pt modelId="{27F7DBBB-C754-4734-96B8-D36A7F670E0B}">
      <dgm:prSet phldrT="[Text]"/>
      <dgm:spPr/>
      <dgm:t>
        <a:bodyPr/>
        <a:lstStyle/>
        <a:p>
          <a:r>
            <a:rPr lang="de-AT"/>
            <a:t>frei</a:t>
          </a:r>
        </a:p>
      </dgm:t>
    </dgm:pt>
    <dgm:pt modelId="{BD8ABA16-128C-435D-8316-A41A78E634D4}" type="parTrans" cxnId="{984FA877-13BC-42D4-AD21-454782EBE4A9}">
      <dgm:prSet/>
      <dgm:spPr/>
      <dgm:t>
        <a:bodyPr/>
        <a:lstStyle/>
        <a:p>
          <a:endParaRPr lang="de-AT"/>
        </a:p>
      </dgm:t>
    </dgm:pt>
    <dgm:pt modelId="{10BD6C31-D68D-430F-BC4B-C0DF1F0870CF}" type="sibTrans" cxnId="{984FA877-13BC-42D4-AD21-454782EBE4A9}">
      <dgm:prSet/>
      <dgm:spPr/>
      <dgm:t>
        <a:bodyPr/>
        <a:lstStyle/>
        <a:p>
          <a:endParaRPr lang="de-AT"/>
        </a:p>
      </dgm:t>
    </dgm:pt>
    <dgm:pt modelId="{B0B55B17-980D-4A33-B274-F461640845C8}">
      <dgm:prSet phldrT="[Text]"/>
      <dgm:spPr/>
      <dgm:t>
        <a:bodyPr/>
        <a:lstStyle/>
        <a:p>
          <a:r>
            <a:rPr lang="de-AT"/>
            <a:t>gebunden</a:t>
          </a:r>
        </a:p>
      </dgm:t>
    </dgm:pt>
    <dgm:pt modelId="{A90A2731-74E9-4933-8C12-A399EDC062D3}" type="parTrans" cxnId="{CB64118A-D151-4EE3-9624-D80F4862B006}">
      <dgm:prSet/>
      <dgm:spPr/>
      <dgm:t>
        <a:bodyPr/>
        <a:lstStyle/>
        <a:p>
          <a:endParaRPr lang="de-AT"/>
        </a:p>
      </dgm:t>
    </dgm:pt>
    <dgm:pt modelId="{86C578A5-0BB1-4848-B55B-9DB03DBE4B60}" type="sibTrans" cxnId="{CB64118A-D151-4EE3-9624-D80F4862B006}">
      <dgm:prSet/>
      <dgm:spPr/>
      <dgm:t>
        <a:bodyPr/>
        <a:lstStyle/>
        <a:p>
          <a:endParaRPr lang="de-AT"/>
        </a:p>
      </dgm:t>
    </dgm:pt>
    <dgm:pt modelId="{4DB09450-C427-4651-B659-FB4D268E3CEF}">
      <dgm:prSet/>
      <dgm:spPr/>
      <dgm:t>
        <a:bodyPr/>
        <a:lstStyle/>
        <a:p>
          <a:r>
            <a:rPr lang="de-AT"/>
            <a:t>natürlich</a:t>
          </a:r>
        </a:p>
      </dgm:t>
    </dgm:pt>
    <dgm:pt modelId="{ABEC57AD-5B34-4C48-983E-63DBCCE98E12}" type="parTrans" cxnId="{4470A6EF-9101-4619-8247-B0EAFDC774A2}">
      <dgm:prSet/>
      <dgm:spPr/>
      <dgm:t>
        <a:bodyPr/>
        <a:lstStyle/>
        <a:p>
          <a:endParaRPr lang="de-AT"/>
        </a:p>
      </dgm:t>
    </dgm:pt>
    <dgm:pt modelId="{982A5937-F118-42D6-A796-80548709F4D2}" type="sibTrans" cxnId="{4470A6EF-9101-4619-8247-B0EAFDC774A2}">
      <dgm:prSet/>
      <dgm:spPr/>
      <dgm:t>
        <a:bodyPr/>
        <a:lstStyle/>
        <a:p>
          <a:endParaRPr lang="de-AT"/>
        </a:p>
      </dgm:t>
    </dgm:pt>
    <dgm:pt modelId="{7CAC8BE0-039C-49E6-A96E-4EC24FD34CE1}">
      <dgm:prSet/>
      <dgm:spPr/>
      <dgm:t>
        <a:bodyPr/>
        <a:lstStyle/>
        <a:p>
          <a:r>
            <a:rPr lang="de-AT"/>
            <a:t>rechtlich</a:t>
          </a:r>
        </a:p>
      </dgm:t>
    </dgm:pt>
    <dgm:pt modelId="{8C02BA4A-1E1D-4B2B-AC7E-9F9E0C03FEAB}" type="parTrans" cxnId="{235C9EFA-732A-47D9-AB25-24DF1444A517}">
      <dgm:prSet/>
      <dgm:spPr/>
      <dgm:t>
        <a:bodyPr/>
        <a:lstStyle/>
        <a:p>
          <a:endParaRPr lang="de-AT"/>
        </a:p>
      </dgm:t>
    </dgm:pt>
    <dgm:pt modelId="{5D1AB627-2E85-4FC6-A24F-1E699BAA7B8C}" type="sibTrans" cxnId="{235C9EFA-732A-47D9-AB25-24DF1444A517}">
      <dgm:prSet/>
      <dgm:spPr/>
      <dgm:t>
        <a:bodyPr/>
        <a:lstStyle/>
        <a:p>
          <a:endParaRPr lang="de-AT"/>
        </a:p>
      </dgm:t>
    </dgm:pt>
    <dgm:pt modelId="{5E0823BA-302D-4B98-9E4A-FD40C5B33D27}" type="pres">
      <dgm:prSet presAssocID="{176CAC1A-079E-4DA5-906D-FA78331F862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AT"/>
        </a:p>
      </dgm:t>
    </dgm:pt>
    <dgm:pt modelId="{2BA4E94D-277E-4CA0-A03A-9892A41F335B}" type="pres">
      <dgm:prSet presAssocID="{2F7E725A-B773-4831-A4E0-D9ACCD5D1E6C}" presName="hierRoot1" presStyleCnt="0"/>
      <dgm:spPr/>
    </dgm:pt>
    <dgm:pt modelId="{F2EA1BA9-7E1B-4D36-9209-CCB52CB44107}" type="pres">
      <dgm:prSet presAssocID="{2F7E725A-B773-4831-A4E0-D9ACCD5D1E6C}" presName="composite" presStyleCnt="0"/>
      <dgm:spPr/>
    </dgm:pt>
    <dgm:pt modelId="{F64CE55E-C07B-4C60-A92D-1D3239FB157F}" type="pres">
      <dgm:prSet presAssocID="{2F7E725A-B773-4831-A4E0-D9ACCD5D1E6C}" presName="background" presStyleLbl="node0" presStyleIdx="0" presStyleCnt="1"/>
      <dgm:spPr/>
    </dgm:pt>
    <dgm:pt modelId="{EEEEF592-AD9E-4D86-9DD1-B695D2AFBA56}" type="pres">
      <dgm:prSet presAssocID="{2F7E725A-B773-4831-A4E0-D9ACCD5D1E6C}" presName="text" presStyleLbl="fgAcc0" presStyleIdx="0" presStyleCnt="1" custScaleX="214978" custLinFactNeighborX="9836" custLinFactNeighborY="-7744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23D27471-F085-460F-885C-B5F741A823F4}" type="pres">
      <dgm:prSet presAssocID="{2F7E725A-B773-4831-A4E0-D9ACCD5D1E6C}" presName="hierChild2" presStyleCnt="0"/>
      <dgm:spPr/>
    </dgm:pt>
    <dgm:pt modelId="{52565037-2FBF-4969-A3E4-B05835A3D5E7}" type="pres">
      <dgm:prSet presAssocID="{BD8ABA16-128C-435D-8316-A41A78E634D4}" presName="Name10" presStyleLbl="parChTrans1D2" presStyleIdx="0" presStyleCnt="2"/>
      <dgm:spPr/>
      <dgm:t>
        <a:bodyPr/>
        <a:lstStyle/>
        <a:p>
          <a:endParaRPr lang="de-AT"/>
        </a:p>
      </dgm:t>
    </dgm:pt>
    <dgm:pt modelId="{01DFF12D-F673-4D64-AEE3-899B1FE97BAA}" type="pres">
      <dgm:prSet presAssocID="{27F7DBBB-C754-4734-96B8-D36A7F670E0B}" presName="hierRoot2" presStyleCnt="0"/>
      <dgm:spPr/>
    </dgm:pt>
    <dgm:pt modelId="{57C55250-25EE-4DE3-8E4F-5EBC6BDA6AF9}" type="pres">
      <dgm:prSet presAssocID="{27F7DBBB-C754-4734-96B8-D36A7F670E0B}" presName="composite2" presStyleCnt="0"/>
      <dgm:spPr/>
    </dgm:pt>
    <dgm:pt modelId="{C76D3F56-64EE-41FE-BC5B-47BD2FB279B1}" type="pres">
      <dgm:prSet presAssocID="{27F7DBBB-C754-4734-96B8-D36A7F670E0B}" presName="background2" presStyleLbl="node2" presStyleIdx="0" presStyleCnt="2"/>
      <dgm:spPr/>
    </dgm:pt>
    <dgm:pt modelId="{61CE30F6-04BA-41D2-8BF9-9D2BD88A890F}" type="pres">
      <dgm:prSet presAssocID="{27F7DBBB-C754-4734-96B8-D36A7F670E0B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A6293E6C-8043-4A1D-9839-D2016C0758F5}" type="pres">
      <dgm:prSet presAssocID="{27F7DBBB-C754-4734-96B8-D36A7F670E0B}" presName="hierChild3" presStyleCnt="0"/>
      <dgm:spPr/>
    </dgm:pt>
    <dgm:pt modelId="{6B4AD805-9B5A-4BD4-9D3E-D7867A1450AD}" type="pres">
      <dgm:prSet presAssocID="{A90A2731-74E9-4933-8C12-A399EDC062D3}" presName="Name10" presStyleLbl="parChTrans1D2" presStyleIdx="1" presStyleCnt="2"/>
      <dgm:spPr/>
      <dgm:t>
        <a:bodyPr/>
        <a:lstStyle/>
        <a:p>
          <a:endParaRPr lang="de-AT"/>
        </a:p>
      </dgm:t>
    </dgm:pt>
    <dgm:pt modelId="{E51E5A92-F801-46BC-B682-1BA9F36B8BB0}" type="pres">
      <dgm:prSet presAssocID="{B0B55B17-980D-4A33-B274-F461640845C8}" presName="hierRoot2" presStyleCnt="0"/>
      <dgm:spPr/>
    </dgm:pt>
    <dgm:pt modelId="{BEEC85EF-3C4E-488B-813F-807B1DFDC2C4}" type="pres">
      <dgm:prSet presAssocID="{B0B55B17-980D-4A33-B274-F461640845C8}" presName="composite2" presStyleCnt="0"/>
      <dgm:spPr/>
    </dgm:pt>
    <dgm:pt modelId="{69A4FE6B-924C-44B9-8393-DB49F9256254}" type="pres">
      <dgm:prSet presAssocID="{B0B55B17-980D-4A33-B274-F461640845C8}" presName="background2" presStyleLbl="node2" presStyleIdx="1" presStyleCnt="2"/>
      <dgm:spPr/>
    </dgm:pt>
    <dgm:pt modelId="{5274B7C2-DACE-46CA-ADA0-8A6995F86505}" type="pres">
      <dgm:prSet presAssocID="{B0B55B17-980D-4A33-B274-F461640845C8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024781DA-D15B-46CD-A6C8-9D344F7E4B8F}" type="pres">
      <dgm:prSet presAssocID="{B0B55B17-980D-4A33-B274-F461640845C8}" presName="hierChild3" presStyleCnt="0"/>
      <dgm:spPr/>
    </dgm:pt>
    <dgm:pt modelId="{AC0A78F0-4638-4243-8474-4F139D82FD67}" type="pres">
      <dgm:prSet presAssocID="{ABEC57AD-5B34-4C48-983E-63DBCCE98E12}" presName="Name17" presStyleLbl="parChTrans1D3" presStyleIdx="0" presStyleCnt="2"/>
      <dgm:spPr/>
      <dgm:t>
        <a:bodyPr/>
        <a:lstStyle/>
        <a:p>
          <a:endParaRPr lang="de-AT"/>
        </a:p>
      </dgm:t>
    </dgm:pt>
    <dgm:pt modelId="{66608DF9-7559-44C7-9C93-79D1DE48B56F}" type="pres">
      <dgm:prSet presAssocID="{4DB09450-C427-4651-B659-FB4D268E3CEF}" presName="hierRoot3" presStyleCnt="0"/>
      <dgm:spPr/>
    </dgm:pt>
    <dgm:pt modelId="{53F6123D-5913-4C8F-9C79-C370599388A7}" type="pres">
      <dgm:prSet presAssocID="{4DB09450-C427-4651-B659-FB4D268E3CEF}" presName="composite3" presStyleCnt="0"/>
      <dgm:spPr/>
    </dgm:pt>
    <dgm:pt modelId="{ECCA4E56-D496-4406-A2E5-CB74C4883640}" type="pres">
      <dgm:prSet presAssocID="{4DB09450-C427-4651-B659-FB4D268E3CEF}" presName="background3" presStyleLbl="node3" presStyleIdx="0" presStyleCnt="2"/>
      <dgm:spPr/>
    </dgm:pt>
    <dgm:pt modelId="{30FDE63B-AE89-4D74-B637-ADE0699B3116}" type="pres">
      <dgm:prSet presAssocID="{4DB09450-C427-4651-B659-FB4D268E3CEF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3937A2BA-71ED-4765-9CFE-DC602D2599F3}" type="pres">
      <dgm:prSet presAssocID="{4DB09450-C427-4651-B659-FB4D268E3CEF}" presName="hierChild4" presStyleCnt="0"/>
      <dgm:spPr/>
    </dgm:pt>
    <dgm:pt modelId="{FF913BB8-BFCA-408A-82E2-9E1ECE31FE9C}" type="pres">
      <dgm:prSet presAssocID="{8C02BA4A-1E1D-4B2B-AC7E-9F9E0C03FEAB}" presName="Name17" presStyleLbl="parChTrans1D3" presStyleIdx="1" presStyleCnt="2"/>
      <dgm:spPr/>
      <dgm:t>
        <a:bodyPr/>
        <a:lstStyle/>
        <a:p>
          <a:endParaRPr lang="de-AT"/>
        </a:p>
      </dgm:t>
    </dgm:pt>
    <dgm:pt modelId="{4B9E4690-D225-4FBE-9260-C56AB0AF3D28}" type="pres">
      <dgm:prSet presAssocID="{7CAC8BE0-039C-49E6-A96E-4EC24FD34CE1}" presName="hierRoot3" presStyleCnt="0"/>
      <dgm:spPr/>
    </dgm:pt>
    <dgm:pt modelId="{F0F9708B-84B3-422F-8DD3-CA76390BC774}" type="pres">
      <dgm:prSet presAssocID="{7CAC8BE0-039C-49E6-A96E-4EC24FD34CE1}" presName="composite3" presStyleCnt="0"/>
      <dgm:spPr/>
    </dgm:pt>
    <dgm:pt modelId="{2CC2C76D-87AD-465D-B8D0-8061B9349347}" type="pres">
      <dgm:prSet presAssocID="{7CAC8BE0-039C-49E6-A96E-4EC24FD34CE1}" presName="background3" presStyleLbl="node3" presStyleIdx="1" presStyleCnt="2"/>
      <dgm:spPr/>
    </dgm:pt>
    <dgm:pt modelId="{AA432A2D-3D51-4C40-8ED0-EF75D47CDDF2}" type="pres">
      <dgm:prSet presAssocID="{7CAC8BE0-039C-49E6-A96E-4EC24FD34CE1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53F57EAB-30D8-4A9C-AFE4-DC1E09737047}" type="pres">
      <dgm:prSet presAssocID="{7CAC8BE0-039C-49E6-A96E-4EC24FD34CE1}" presName="hierChild4" presStyleCnt="0"/>
      <dgm:spPr/>
    </dgm:pt>
  </dgm:ptLst>
  <dgm:cxnLst>
    <dgm:cxn modelId="{4470A6EF-9101-4619-8247-B0EAFDC774A2}" srcId="{B0B55B17-980D-4A33-B274-F461640845C8}" destId="{4DB09450-C427-4651-B659-FB4D268E3CEF}" srcOrd="0" destOrd="0" parTransId="{ABEC57AD-5B34-4C48-983E-63DBCCE98E12}" sibTransId="{982A5937-F118-42D6-A796-80548709F4D2}"/>
    <dgm:cxn modelId="{0F1BD848-4C2E-4EA9-A0F8-64E1CC504157}" type="presOf" srcId="{B0B55B17-980D-4A33-B274-F461640845C8}" destId="{5274B7C2-DACE-46CA-ADA0-8A6995F86505}" srcOrd="0" destOrd="0" presId="urn:microsoft.com/office/officeart/2005/8/layout/hierarchy1"/>
    <dgm:cxn modelId="{7168E191-E3FA-4563-8806-80C6259A3144}" type="presOf" srcId="{8C02BA4A-1E1D-4B2B-AC7E-9F9E0C03FEAB}" destId="{FF913BB8-BFCA-408A-82E2-9E1ECE31FE9C}" srcOrd="0" destOrd="0" presId="urn:microsoft.com/office/officeart/2005/8/layout/hierarchy1"/>
    <dgm:cxn modelId="{117AB26A-18FC-4D46-BA1E-06300ACB04FB}" type="presOf" srcId="{27F7DBBB-C754-4734-96B8-D36A7F670E0B}" destId="{61CE30F6-04BA-41D2-8BF9-9D2BD88A890F}" srcOrd="0" destOrd="0" presId="urn:microsoft.com/office/officeart/2005/8/layout/hierarchy1"/>
    <dgm:cxn modelId="{73062FB7-01C0-4CB0-BD6D-522596D8AD92}" type="presOf" srcId="{BD8ABA16-128C-435D-8316-A41A78E634D4}" destId="{52565037-2FBF-4969-A3E4-B05835A3D5E7}" srcOrd="0" destOrd="0" presId="urn:microsoft.com/office/officeart/2005/8/layout/hierarchy1"/>
    <dgm:cxn modelId="{020226BA-E935-4143-9440-A1DAD466C62F}" type="presOf" srcId="{A90A2731-74E9-4933-8C12-A399EDC062D3}" destId="{6B4AD805-9B5A-4BD4-9D3E-D7867A1450AD}" srcOrd="0" destOrd="0" presId="urn:microsoft.com/office/officeart/2005/8/layout/hierarchy1"/>
    <dgm:cxn modelId="{62825A31-C077-411D-887C-7AE976FE19CB}" type="presOf" srcId="{ABEC57AD-5B34-4C48-983E-63DBCCE98E12}" destId="{AC0A78F0-4638-4243-8474-4F139D82FD67}" srcOrd="0" destOrd="0" presId="urn:microsoft.com/office/officeart/2005/8/layout/hierarchy1"/>
    <dgm:cxn modelId="{061FFC81-50CF-4176-97F9-D81A846C38E5}" type="presOf" srcId="{7CAC8BE0-039C-49E6-A96E-4EC24FD34CE1}" destId="{AA432A2D-3D51-4C40-8ED0-EF75D47CDDF2}" srcOrd="0" destOrd="0" presId="urn:microsoft.com/office/officeart/2005/8/layout/hierarchy1"/>
    <dgm:cxn modelId="{CB64118A-D151-4EE3-9624-D80F4862B006}" srcId="{2F7E725A-B773-4831-A4E0-D9ACCD5D1E6C}" destId="{B0B55B17-980D-4A33-B274-F461640845C8}" srcOrd="1" destOrd="0" parTransId="{A90A2731-74E9-4933-8C12-A399EDC062D3}" sibTransId="{86C578A5-0BB1-4848-B55B-9DB03DBE4B60}"/>
    <dgm:cxn modelId="{235C9EFA-732A-47D9-AB25-24DF1444A517}" srcId="{B0B55B17-980D-4A33-B274-F461640845C8}" destId="{7CAC8BE0-039C-49E6-A96E-4EC24FD34CE1}" srcOrd="1" destOrd="0" parTransId="{8C02BA4A-1E1D-4B2B-AC7E-9F9E0C03FEAB}" sibTransId="{5D1AB627-2E85-4FC6-A24F-1E699BAA7B8C}"/>
    <dgm:cxn modelId="{650AF4DD-FDB8-4B13-8493-231EE7D9B9CF}" type="presOf" srcId="{2F7E725A-B773-4831-A4E0-D9ACCD5D1E6C}" destId="{EEEEF592-AD9E-4D86-9DD1-B695D2AFBA56}" srcOrd="0" destOrd="0" presId="urn:microsoft.com/office/officeart/2005/8/layout/hierarchy1"/>
    <dgm:cxn modelId="{BCCB5969-F37A-4D9E-98B7-3811938C804C}" type="presOf" srcId="{176CAC1A-079E-4DA5-906D-FA78331F8627}" destId="{5E0823BA-302D-4B98-9E4A-FD40C5B33D27}" srcOrd="0" destOrd="0" presId="urn:microsoft.com/office/officeart/2005/8/layout/hierarchy1"/>
    <dgm:cxn modelId="{751D5A90-1EC1-48CD-9B1D-D3F1069DBFB9}" type="presOf" srcId="{4DB09450-C427-4651-B659-FB4D268E3CEF}" destId="{30FDE63B-AE89-4D74-B637-ADE0699B3116}" srcOrd="0" destOrd="0" presId="urn:microsoft.com/office/officeart/2005/8/layout/hierarchy1"/>
    <dgm:cxn modelId="{984FA877-13BC-42D4-AD21-454782EBE4A9}" srcId="{2F7E725A-B773-4831-A4E0-D9ACCD5D1E6C}" destId="{27F7DBBB-C754-4734-96B8-D36A7F670E0B}" srcOrd="0" destOrd="0" parTransId="{BD8ABA16-128C-435D-8316-A41A78E634D4}" sibTransId="{10BD6C31-D68D-430F-BC4B-C0DF1F0870CF}"/>
    <dgm:cxn modelId="{F224137C-6997-4355-9FA4-35C068929C57}" srcId="{176CAC1A-079E-4DA5-906D-FA78331F8627}" destId="{2F7E725A-B773-4831-A4E0-D9ACCD5D1E6C}" srcOrd="0" destOrd="0" parTransId="{174C618F-DBE5-4CE7-A5BF-8B62AD579F1A}" sibTransId="{CC5C0616-73F4-4EA2-AB5C-605E3F22BD9B}"/>
    <dgm:cxn modelId="{70612760-DC6B-41CA-8C1C-5AD9CBE71365}" type="presParOf" srcId="{5E0823BA-302D-4B98-9E4A-FD40C5B33D27}" destId="{2BA4E94D-277E-4CA0-A03A-9892A41F335B}" srcOrd="0" destOrd="0" presId="urn:microsoft.com/office/officeart/2005/8/layout/hierarchy1"/>
    <dgm:cxn modelId="{1A1A3570-8039-4440-A40B-EA642F819218}" type="presParOf" srcId="{2BA4E94D-277E-4CA0-A03A-9892A41F335B}" destId="{F2EA1BA9-7E1B-4D36-9209-CCB52CB44107}" srcOrd="0" destOrd="0" presId="urn:microsoft.com/office/officeart/2005/8/layout/hierarchy1"/>
    <dgm:cxn modelId="{90B5F0EA-0F0B-456A-8206-F404A97C381F}" type="presParOf" srcId="{F2EA1BA9-7E1B-4D36-9209-CCB52CB44107}" destId="{F64CE55E-C07B-4C60-A92D-1D3239FB157F}" srcOrd="0" destOrd="0" presId="urn:microsoft.com/office/officeart/2005/8/layout/hierarchy1"/>
    <dgm:cxn modelId="{B35284F0-1FDA-42D8-82F2-AF79AA6087E1}" type="presParOf" srcId="{F2EA1BA9-7E1B-4D36-9209-CCB52CB44107}" destId="{EEEEF592-AD9E-4D86-9DD1-B695D2AFBA56}" srcOrd="1" destOrd="0" presId="urn:microsoft.com/office/officeart/2005/8/layout/hierarchy1"/>
    <dgm:cxn modelId="{D085B161-ABCF-45EE-8A52-07F0FB62FB38}" type="presParOf" srcId="{2BA4E94D-277E-4CA0-A03A-9892A41F335B}" destId="{23D27471-F085-460F-885C-B5F741A823F4}" srcOrd="1" destOrd="0" presId="urn:microsoft.com/office/officeart/2005/8/layout/hierarchy1"/>
    <dgm:cxn modelId="{69DC2A08-0F58-442B-BC48-1924FB643D19}" type="presParOf" srcId="{23D27471-F085-460F-885C-B5F741A823F4}" destId="{52565037-2FBF-4969-A3E4-B05835A3D5E7}" srcOrd="0" destOrd="0" presId="urn:microsoft.com/office/officeart/2005/8/layout/hierarchy1"/>
    <dgm:cxn modelId="{95284BB2-42CC-4869-BE39-0DB773ECA2A5}" type="presParOf" srcId="{23D27471-F085-460F-885C-B5F741A823F4}" destId="{01DFF12D-F673-4D64-AEE3-899B1FE97BAA}" srcOrd="1" destOrd="0" presId="urn:microsoft.com/office/officeart/2005/8/layout/hierarchy1"/>
    <dgm:cxn modelId="{1CE11148-DF39-4622-B422-7F229C4D6440}" type="presParOf" srcId="{01DFF12D-F673-4D64-AEE3-899B1FE97BAA}" destId="{57C55250-25EE-4DE3-8E4F-5EBC6BDA6AF9}" srcOrd="0" destOrd="0" presId="urn:microsoft.com/office/officeart/2005/8/layout/hierarchy1"/>
    <dgm:cxn modelId="{F6B73B2A-ACC5-47B4-B76F-26DBEFC0F427}" type="presParOf" srcId="{57C55250-25EE-4DE3-8E4F-5EBC6BDA6AF9}" destId="{C76D3F56-64EE-41FE-BC5B-47BD2FB279B1}" srcOrd="0" destOrd="0" presId="urn:microsoft.com/office/officeart/2005/8/layout/hierarchy1"/>
    <dgm:cxn modelId="{5F1658E5-52A7-436B-A537-32FA1CFEAF14}" type="presParOf" srcId="{57C55250-25EE-4DE3-8E4F-5EBC6BDA6AF9}" destId="{61CE30F6-04BA-41D2-8BF9-9D2BD88A890F}" srcOrd="1" destOrd="0" presId="urn:microsoft.com/office/officeart/2005/8/layout/hierarchy1"/>
    <dgm:cxn modelId="{FA1ED0D6-6D66-4252-8F7E-8280687BFE79}" type="presParOf" srcId="{01DFF12D-F673-4D64-AEE3-899B1FE97BAA}" destId="{A6293E6C-8043-4A1D-9839-D2016C0758F5}" srcOrd="1" destOrd="0" presId="urn:microsoft.com/office/officeart/2005/8/layout/hierarchy1"/>
    <dgm:cxn modelId="{443BDD53-0E64-4E95-A9B6-367733BFA3B4}" type="presParOf" srcId="{23D27471-F085-460F-885C-B5F741A823F4}" destId="{6B4AD805-9B5A-4BD4-9D3E-D7867A1450AD}" srcOrd="2" destOrd="0" presId="urn:microsoft.com/office/officeart/2005/8/layout/hierarchy1"/>
    <dgm:cxn modelId="{4B7EA555-D492-4C9F-AC0C-848FFB657414}" type="presParOf" srcId="{23D27471-F085-460F-885C-B5F741A823F4}" destId="{E51E5A92-F801-46BC-B682-1BA9F36B8BB0}" srcOrd="3" destOrd="0" presId="urn:microsoft.com/office/officeart/2005/8/layout/hierarchy1"/>
    <dgm:cxn modelId="{DB3334EA-3E94-4060-B89A-150CFB2C6E9E}" type="presParOf" srcId="{E51E5A92-F801-46BC-B682-1BA9F36B8BB0}" destId="{BEEC85EF-3C4E-488B-813F-807B1DFDC2C4}" srcOrd="0" destOrd="0" presId="urn:microsoft.com/office/officeart/2005/8/layout/hierarchy1"/>
    <dgm:cxn modelId="{E74BC03B-6F28-4F73-AC7B-BC24629606DF}" type="presParOf" srcId="{BEEC85EF-3C4E-488B-813F-807B1DFDC2C4}" destId="{69A4FE6B-924C-44B9-8393-DB49F9256254}" srcOrd="0" destOrd="0" presId="urn:microsoft.com/office/officeart/2005/8/layout/hierarchy1"/>
    <dgm:cxn modelId="{0EEF9B48-37F1-47E1-ADE2-A73B40BC1E46}" type="presParOf" srcId="{BEEC85EF-3C4E-488B-813F-807B1DFDC2C4}" destId="{5274B7C2-DACE-46CA-ADA0-8A6995F86505}" srcOrd="1" destOrd="0" presId="urn:microsoft.com/office/officeart/2005/8/layout/hierarchy1"/>
    <dgm:cxn modelId="{7CD6C3D9-1855-4D51-81DA-A569E91897C9}" type="presParOf" srcId="{E51E5A92-F801-46BC-B682-1BA9F36B8BB0}" destId="{024781DA-D15B-46CD-A6C8-9D344F7E4B8F}" srcOrd="1" destOrd="0" presId="urn:microsoft.com/office/officeart/2005/8/layout/hierarchy1"/>
    <dgm:cxn modelId="{A3E2234F-C641-4349-85C7-0B98E323B56F}" type="presParOf" srcId="{024781DA-D15B-46CD-A6C8-9D344F7E4B8F}" destId="{AC0A78F0-4638-4243-8474-4F139D82FD67}" srcOrd="0" destOrd="0" presId="urn:microsoft.com/office/officeart/2005/8/layout/hierarchy1"/>
    <dgm:cxn modelId="{EF7A7F5E-DF89-42F9-BAA4-116D21BD0AA0}" type="presParOf" srcId="{024781DA-D15B-46CD-A6C8-9D344F7E4B8F}" destId="{66608DF9-7559-44C7-9C93-79D1DE48B56F}" srcOrd="1" destOrd="0" presId="urn:microsoft.com/office/officeart/2005/8/layout/hierarchy1"/>
    <dgm:cxn modelId="{F5DC6BC7-F364-4F17-8BFC-FC299B5EC452}" type="presParOf" srcId="{66608DF9-7559-44C7-9C93-79D1DE48B56F}" destId="{53F6123D-5913-4C8F-9C79-C370599388A7}" srcOrd="0" destOrd="0" presId="urn:microsoft.com/office/officeart/2005/8/layout/hierarchy1"/>
    <dgm:cxn modelId="{90C0C8AA-56DB-4339-9925-BF07A56A2CD1}" type="presParOf" srcId="{53F6123D-5913-4C8F-9C79-C370599388A7}" destId="{ECCA4E56-D496-4406-A2E5-CB74C4883640}" srcOrd="0" destOrd="0" presId="urn:microsoft.com/office/officeart/2005/8/layout/hierarchy1"/>
    <dgm:cxn modelId="{F9E13F37-C773-4D3E-A69D-23BF5858F148}" type="presParOf" srcId="{53F6123D-5913-4C8F-9C79-C370599388A7}" destId="{30FDE63B-AE89-4D74-B637-ADE0699B3116}" srcOrd="1" destOrd="0" presId="urn:microsoft.com/office/officeart/2005/8/layout/hierarchy1"/>
    <dgm:cxn modelId="{693C2E9A-EA8A-407A-ABE0-45D106C046A4}" type="presParOf" srcId="{66608DF9-7559-44C7-9C93-79D1DE48B56F}" destId="{3937A2BA-71ED-4765-9CFE-DC602D2599F3}" srcOrd="1" destOrd="0" presId="urn:microsoft.com/office/officeart/2005/8/layout/hierarchy1"/>
    <dgm:cxn modelId="{3E62F66E-EC14-4537-9B49-0B333024E9AE}" type="presParOf" srcId="{024781DA-D15B-46CD-A6C8-9D344F7E4B8F}" destId="{FF913BB8-BFCA-408A-82E2-9E1ECE31FE9C}" srcOrd="2" destOrd="0" presId="urn:microsoft.com/office/officeart/2005/8/layout/hierarchy1"/>
    <dgm:cxn modelId="{B8D02A06-3F13-46F0-9314-DD97B7CBF5F0}" type="presParOf" srcId="{024781DA-D15B-46CD-A6C8-9D344F7E4B8F}" destId="{4B9E4690-D225-4FBE-9260-C56AB0AF3D28}" srcOrd="3" destOrd="0" presId="urn:microsoft.com/office/officeart/2005/8/layout/hierarchy1"/>
    <dgm:cxn modelId="{E455D182-C1AE-4912-B60A-4519FD855D8A}" type="presParOf" srcId="{4B9E4690-D225-4FBE-9260-C56AB0AF3D28}" destId="{F0F9708B-84B3-422F-8DD3-CA76390BC774}" srcOrd="0" destOrd="0" presId="urn:microsoft.com/office/officeart/2005/8/layout/hierarchy1"/>
    <dgm:cxn modelId="{82D09E1F-645C-4DC3-A7EB-E76EECF75E93}" type="presParOf" srcId="{F0F9708B-84B3-422F-8DD3-CA76390BC774}" destId="{2CC2C76D-87AD-465D-B8D0-8061B9349347}" srcOrd="0" destOrd="0" presId="urn:microsoft.com/office/officeart/2005/8/layout/hierarchy1"/>
    <dgm:cxn modelId="{DC7DEC61-F936-4558-A658-DD2FF9102F01}" type="presParOf" srcId="{F0F9708B-84B3-422F-8DD3-CA76390BC774}" destId="{AA432A2D-3D51-4C40-8ED0-EF75D47CDDF2}" srcOrd="1" destOrd="0" presId="urn:microsoft.com/office/officeart/2005/8/layout/hierarchy1"/>
    <dgm:cxn modelId="{EEEB4F47-5D54-4557-A139-79C4E0BBC88C}" type="presParOf" srcId="{4B9E4690-D225-4FBE-9260-C56AB0AF3D28}" destId="{53F57EAB-30D8-4A9C-AFE4-DC1E09737047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1D29A9-C547-4F19-9C6C-A1205DBE8E9C}" type="doc">
      <dgm:prSet loTypeId="urn:microsoft.com/office/officeart/2005/8/layout/hierarchy1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de-AT"/>
        </a:p>
      </dgm:t>
    </dgm:pt>
    <dgm:pt modelId="{D7DC1D07-FB54-428D-902E-1364D31BD351}">
      <dgm:prSet phldrT="[Text]" custT="1"/>
      <dgm:spPr/>
      <dgm:t>
        <a:bodyPr/>
        <a:lstStyle/>
        <a:p>
          <a:r>
            <a:rPr lang="de-AT" sz="1800"/>
            <a:t>Standortvorteile</a:t>
          </a:r>
        </a:p>
      </dgm:t>
    </dgm:pt>
    <dgm:pt modelId="{69398691-D4FB-431E-8F94-30C027FD22D0}" type="parTrans" cxnId="{3EB20EB4-0F81-470F-A2EF-83E8F846032B}">
      <dgm:prSet/>
      <dgm:spPr/>
      <dgm:t>
        <a:bodyPr/>
        <a:lstStyle/>
        <a:p>
          <a:endParaRPr lang="de-AT"/>
        </a:p>
      </dgm:t>
    </dgm:pt>
    <dgm:pt modelId="{5670EADE-4A55-4394-A8AC-BE7B1BF3E1F5}" type="sibTrans" cxnId="{3EB20EB4-0F81-470F-A2EF-83E8F846032B}">
      <dgm:prSet/>
      <dgm:spPr/>
      <dgm:t>
        <a:bodyPr/>
        <a:lstStyle/>
        <a:p>
          <a:endParaRPr lang="de-AT"/>
        </a:p>
      </dgm:t>
    </dgm:pt>
    <dgm:pt modelId="{4AA5A6DA-8501-46C3-8055-F3DBE9781BE7}">
      <dgm:prSet phldrT="[Text]" custT="1"/>
      <dgm:spPr/>
      <dgm:t>
        <a:bodyPr/>
        <a:lstStyle/>
        <a:p>
          <a:r>
            <a:rPr lang="de-AT" sz="1800"/>
            <a:t>Für die Leistungserstellung</a:t>
          </a:r>
        </a:p>
      </dgm:t>
    </dgm:pt>
    <dgm:pt modelId="{F80C5C3F-C3C4-4D74-A31E-D71772E2607D}" type="parTrans" cxnId="{3E572317-5D42-4568-A0CC-73CEB1B071D1}">
      <dgm:prSet/>
      <dgm:spPr/>
      <dgm:t>
        <a:bodyPr/>
        <a:lstStyle/>
        <a:p>
          <a:endParaRPr lang="de-AT"/>
        </a:p>
      </dgm:t>
    </dgm:pt>
    <dgm:pt modelId="{8B9B1987-91DB-4B2C-9678-A6B89E430E19}" type="sibTrans" cxnId="{3E572317-5D42-4568-A0CC-73CEB1B071D1}">
      <dgm:prSet/>
      <dgm:spPr/>
      <dgm:t>
        <a:bodyPr/>
        <a:lstStyle/>
        <a:p>
          <a:endParaRPr lang="de-AT"/>
        </a:p>
      </dgm:t>
    </dgm:pt>
    <dgm:pt modelId="{DBD2EA4E-016B-4DAB-8DCF-2267B246F983}">
      <dgm:prSet phldrT="[Text]" custT="1"/>
      <dgm:spPr/>
      <dgm:t>
        <a:bodyPr/>
        <a:lstStyle/>
        <a:p>
          <a:pPr algn="l"/>
          <a:endParaRPr lang="de-AT" sz="1100"/>
        </a:p>
        <a:p>
          <a:pPr algn="l"/>
          <a:endParaRPr lang="de-AT" sz="1100"/>
        </a:p>
        <a:p>
          <a:pPr algn="l"/>
          <a:r>
            <a:rPr lang="de-AT" sz="1100"/>
            <a:t/>
          </a:r>
          <a:br>
            <a:rPr lang="de-AT" sz="1100"/>
          </a:br>
          <a:r>
            <a:rPr lang="de-AT" sz="1100"/>
            <a:t/>
          </a:r>
          <a:br>
            <a:rPr lang="de-AT" sz="1100"/>
          </a:br>
          <a:r>
            <a:rPr lang="de-AT" sz="1100"/>
            <a:t/>
          </a:r>
          <a:br>
            <a:rPr lang="de-AT" sz="1100"/>
          </a:br>
          <a:r>
            <a:rPr lang="de-AT" sz="1100"/>
            <a:t/>
          </a:r>
          <a:br>
            <a:rPr lang="de-AT" sz="1100"/>
          </a:br>
          <a:r>
            <a:rPr lang="de-AT" sz="1100"/>
            <a:t>- Rohstoffe</a:t>
          </a:r>
          <a:br>
            <a:rPr lang="de-AT" sz="1100"/>
          </a:br>
          <a:r>
            <a:rPr lang="de-AT" sz="1100"/>
            <a:t>- Energie</a:t>
          </a:r>
          <a:br>
            <a:rPr lang="de-AT" sz="1100"/>
          </a:br>
          <a:r>
            <a:rPr lang="de-AT" sz="1100"/>
            <a:t>- Grundstücke</a:t>
          </a:r>
          <a:br>
            <a:rPr lang="de-AT" sz="1100"/>
          </a:br>
          <a:r>
            <a:rPr lang="de-AT" sz="1100"/>
            <a:t>- Arbeitskräfte/Kosten</a:t>
          </a:r>
          <a:br>
            <a:rPr lang="de-AT" sz="1100"/>
          </a:br>
          <a:r>
            <a:rPr lang="de-AT" sz="1100"/>
            <a:t>- Umweltschutzbestimmungen</a:t>
          </a:r>
          <a:br>
            <a:rPr lang="de-AT" sz="1100"/>
          </a:br>
          <a:r>
            <a:rPr lang="de-AT" sz="1100"/>
            <a:t/>
          </a:r>
          <a:br>
            <a:rPr lang="de-AT" sz="1100"/>
          </a:br>
          <a:r>
            <a:rPr lang="de-AT" sz="1100"/>
            <a:t> </a:t>
          </a:r>
        </a:p>
        <a:p>
          <a:pPr algn="ctr"/>
          <a:endParaRPr lang="de-AT" sz="1100"/>
        </a:p>
        <a:p>
          <a:pPr algn="ctr"/>
          <a:endParaRPr lang="de-AT" sz="1100"/>
        </a:p>
        <a:p>
          <a:pPr algn="ctr"/>
          <a:endParaRPr lang="de-AT" sz="1100"/>
        </a:p>
      </dgm:t>
    </dgm:pt>
    <dgm:pt modelId="{1EEDF999-01A0-47D2-B43D-02ECF416AA91}" type="parTrans" cxnId="{331612D6-3EC4-4394-814D-3503181CD4F7}">
      <dgm:prSet/>
      <dgm:spPr/>
      <dgm:t>
        <a:bodyPr/>
        <a:lstStyle/>
        <a:p>
          <a:endParaRPr lang="de-AT"/>
        </a:p>
      </dgm:t>
    </dgm:pt>
    <dgm:pt modelId="{FB5E651A-B256-49E3-8BD1-1ECA70F29B71}" type="sibTrans" cxnId="{331612D6-3EC4-4394-814D-3503181CD4F7}">
      <dgm:prSet/>
      <dgm:spPr/>
      <dgm:t>
        <a:bodyPr/>
        <a:lstStyle/>
        <a:p>
          <a:endParaRPr lang="de-AT"/>
        </a:p>
      </dgm:t>
    </dgm:pt>
    <dgm:pt modelId="{66D62477-2B2D-4342-9264-BA6F65C871AE}">
      <dgm:prSet phldrT="[Text]" custT="1"/>
      <dgm:spPr/>
      <dgm:t>
        <a:bodyPr/>
        <a:lstStyle/>
        <a:p>
          <a:r>
            <a:rPr lang="de-AT" sz="1800"/>
            <a:t>Für die Leistungsverwertung</a:t>
          </a:r>
        </a:p>
      </dgm:t>
    </dgm:pt>
    <dgm:pt modelId="{ED11F59E-75DA-4F74-A4F1-4ED68A9F129C}" type="parTrans" cxnId="{082DF656-CE7E-4F95-BACF-53AA3DAE4941}">
      <dgm:prSet/>
      <dgm:spPr/>
      <dgm:t>
        <a:bodyPr/>
        <a:lstStyle/>
        <a:p>
          <a:endParaRPr lang="de-AT"/>
        </a:p>
      </dgm:t>
    </dgm:pt>
    <dgm:pt modelId="{13ABA3D5-C163-4D25-A218-DE0941BD45F3}" type="sibTrans" cxnId="{082DF656-CE7E-4F95-BACF-53AA3DAE4941}">
      <dgm:prSet/>
      <dgm:spPr/>
      <dgm:t>
        <a:bodyPr/>
        <a:lstStyle/>
        <a:p>
          <a:endParaRPr lang="de-AT"/>
        </a:p>
      </dgm:t>
    </dgm:pt>
    <dgm:pt modelId="{04DBC3EE-FE6B-4E29-905B-2DED5FEBC243}">
      <dgm:prSet phldrT="[Text]" custT="1"/>
      <dgm:spPr/>
      <dgm:t>
        <a:bodyPr/>
        <a:lstStyle/>
        <a:p>
          <a:pPr algn="l"/>
          <a:r>
            <a:rPr lang="de-AT" sz="1050"/>
            <a:t>- Abnehmer</a:t>
          </a:r>
          <a:br>
            <a:rPr lang="de-AT" sz="1050"/>
          </a:br>
          <a:r>
            <a:rPr lang="de-AT" sz="1050"/>
            <a:t>- Konkurrenz</a:t>
          </a:r>
          <a:br>
            <a:rPr lang="de-AT" sz="1050"/>
          </a:br>
          <a:r>
            <a:rPr lang="de-AT" sz="1050"/>
            <a:t>- Agglomeration</a:t>
          </a:r>
        </a:p>
      </dgm:t>
    </dgm:pt>
    <dgm:pt modelId="{67BA63D8-1D48-4B70-AAAA-19BF34CC2670}" type="parTrans" cxnId="{FF68D2CD-FBD0-4550-93D1-178C85DE6300}">
      <dgm:prSet/>
      <dgm:spPr/>
      <dgm:t>
        <a:bodyPr/>
        <a:lstStyle/>
        <a:p>
          <a:endParaRPr lang="de-AT"/>
        </a:p>
      </dgm:t>
    </dgm:pt>
    <dgm:pt modelId="{8321403E-A572-4F50-8E23-21FD18E41D18}" type="sibTrans" cxnId="{FF68D2CD-FBD0-4550-93D1-178C85DE6300}">
      <dgm:prSet/>
      <dgm:spPr/>
      <dgm:t>
        <a:bodyPr/>
        <a:lstStyle/>
        <a:p>
          <a:endParaRPr lang="de-AT"/>
        </a:p>
      </dgm:t>
    </dgm:pt>
    <dgm:pt modelId="{3107B878-0DB7-4989-9F26-04F32FB5D784}">
      <dgm:prSet custT="1"/>
      <dgm:spPr/>
      <dgm:t>
        <a:bodyPr/>
        <a:lstStyle/>
        <a:p>
          <a:r>
            <a:rPr lang="de-AT" sz="1050" b="1"/>
            <a:t>Für beides</a:t>
          </a:r>
          <a:r>
            <a:rPr lang="de-AT" sz="1050"/>
            <a:t/>
          </a:r>
          <a:br>
            <a:rPr lang="de-AT" sz="1050"/>
          </a:br>
          <a:r>
            <a:rPr lang="de-AT" sz="1050"/>
            <a:t/>
          </a:r>
          <a:br>
            <a:rPr lang="de-AT" sz="1050"/>
          </a:br>
          <a:r>
            <a:rPr lang="de-AT" sz="1050"/>
            <a:t>- Verkehrslage</a:t>
          </a:r>
          <a:br>
            <a:rPr lang="de-AT" sz="1050"/>
          </a:br>
          <a:r>
            <a:rPr lang="de-AT" sz="1050"/>
            <a:t>- Steuerbelastung</a:t>
          </a:r>
          <a:br>
            <a:rPr lang="de-AT" sz="1050"/>
          </a:br>
          <a:r>
            <a:rPr lang="de-AT" sz="1050"/>
            <a:t>-politische Sicherheit</a:t>
          </a:r>
        </a:p>
      </dgm:t>
    </dgm:pt>
    <dgm:pt modelId="{F49D817F-80BD-41A3-BDCE-1F5514DC44CA}" type="parTrans" cxnId="{30F290C5-02DB-4C8A-A3B0-F64845186636}">
      <dgm:prSet/>
      <dgm:spPr/>
      <dgm:t>
        <a:bodyPr/>
        <a:lstStyle/>
        <a:p>
          <a:endParaRPr lang="de-AT"/>
        </a:p>
      </dgm:t>
    </dgm:pt>
    <dgm:pt modelId="{85386472-0D07-4432-A0EB-155EF202DBA7}" type="sibTrans" cxnId="{30F290C5-02DB-4C8A-A3B0-F64845186636}">
      <dgm:prSet/>
      <dgm:spPr/>
      <dgm:t>
        <a:bodyPr/>
        <a:lstStyle/>
        <a:p>
          <a:endParaRPr lang="de-AT"/>
        </a:p>
      </dgm:t>
    </dgm:pt>
    <dgm:pt modelId="{59DF759E-7820-4EE5-A71F-A3F3AD13E788}" type="pres">
      <dgm:prSet presAssocID="{871D29A9-C547-4F19-9C6C-A1205DBE8E9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AT"/>
        </a:p>
      </dgm:t>
    </dgm:pt>
    <dgm:pt modelId="{A6A29744-14E5-45CA-8A68-F24D6552EF1C}" type="pres">
      <dgm:prSet presAssocID="{D7DC1D07-FB54-428D-902E-1364D31BD351}" presName="hierRoot1" presStyleCnt="0"/>
      <dgm:spPr/>
    </dgm:pt>
    <dgm:pt modelId="{08EB7570-95F5-41F2-BC0B-89FC69AD5612}" type="pres">
      <dgm:prSet presAssocID="{D7DC1D07-FB54-428D-902E-1364D31BD351}" presName="composite" presStyleCnt="0"/>
      <dgm:spPr/>
    </dgm:pt>
    <dgm:pt modelId="{E52E4C1A-35F7-408D-B132-1392C310EC55}" type="pres">
      <dgm:prSet presAssocID="{D7DC1D07-FB54-428D-902E-1364D31BD351}" presName="background" presStyleLbl="node0" presStyleIdx="0" presStyleCnt="1"/>
      <dgm:spPr/>
    </dgm:pt>
    <dgm:pt modelId="{38F463D4-5E3D-4F6D-9B0F-F09A253DA8E7}" type="pres">
      <dgm:prSet presAssocID="{D7DC1D07-FB54-428D-902E-1364D31BD351}" presName="text" presStyleLbl="fgAcc0" presStyleIdx="0" presStyleCnt="1" custScaleX="319019" custScaleY="171410" custLinFactY="-45612" custLinFactNeighborX="-1114" custLinFactNeighborY="-100000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0E2B39C9-A22D-4B69-ABAA-62A61697966A}" type="pres">
      <dgm:prSet presAssocID="{D7DC1D07-FB54-428D-902E-1364D31BD351}" presName="hierChild2" presStyleCnt="0"/>
      <dgm:spPr/>
    </dgm:pt>
    <dgm:pt modelId="{D288DA7D-1D34-4116-B0AD-8B867CA75487}" type="pres">
      <dgm:prSet presAssocID="{F80C5C3F-C3C4-4D74-A31E-D71772E2607D}" presName="Name10" presStyleLbl="parChTrans1D2" presStyleIdx="0" presStyleCnt="3"/>
      <dgm:spPr/>
      <dgm:t>
        <a:bodyPr/>
        <a:lstStyle/>
        <a:p>
          <a:endParaRPr lang="de-AT"/>
        </a:p>
      </dgm:t>
    </dgm:pt>
    <dgm:pt modelId="{D017790B-E196-4D5B-B950-86ECE02BDE9B}" type="pres">
      <dgm:prSet presAssocID="{4AA5A6DA-8501-46C3-8055-F3DBE9781BE7}" presName="hierRoot2" presStyleCnt="0"/>
      <dgm:spPr/>
    </dgm:pt>
    <dgm:pt modelId="{99724991-A922-4FD0-85BA-53CAC2A723EA}" type="pres">
      <dgm:prSet presAssocID="{4AA5A6DA-8501-46C3-8055-F3DBE9781BE7}" presName="composite2" presStyleCnt="0"/>
      <dgm:spPr/>
    </dgm:pt>
    <dgm:pt modelId="{0AD62B92-A6E5-4103-80A0-78154A938813}" type="pres">
      <dgm:prSet presAssocID="{4AA5A6DA-8501-46C3-8055-F3DBE9781BE7}" presName="background2" presStyleLbl="node2" presStyleIdx="0" presStyleCnt="3"/>
      <dgm:spPr/>
    </dgm:pt>
    <dgm:pt modelId="{89EDFA69-10FA-48AC-A97D-6564A314A55D}" type="pres">
      <dgm:prSet presAssocID="{4AA5A6DA-8501-46C3-8055-F3DBE9781BE7}" presName="text2" presStyleLbl="fgAcc2" presStyleIdx="0" presStyleCnt="3" custScaleX="369360" custScaleY="161504" custLinFactY="-24560" custLinFactNeighborX="11140" custLinFactNeighborY="-100000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10DD491D-9023-4593-B549-9309AEBCA813}" type="pres">
      <dgm:prSet presAssocID="{4AA5A6DA-8501-46C3-8055-F3DBE9781BE7}" presName="hierChild3" presStyleCnt="0"/>
      <dgm:spPr/>
    </dgm:pt>
    <dgm:pt modelId="{5E699B0F-2E74-4C8D-8AB3-B3372EE21175}" type="pres">
      <dgm:prSet presAssocID="{1EEDF999-01A0-47D2-B43D-02ECF416AA91}" presName="Name17" presStyleLbl="parChTrans1D3" presStyleIdx="0" presStyleCnt="2"/>
      <dgm:spPr/>
      <dgm:t>
        <a:bodyPr/>
        <a:lstStyle/>
        <a:p>
          <a:endParaRPr lang="de-AT"/>
        </a:p>
      </dgm:t>
    </dgm:pt>
    <dgm:pt modelId="{EA4AD225-F7A6-4EA5-87B4-47005D2994DB}" type="pres">
      <dgm:prSet presAssocID="{DBD2EA4E-016B-4DAB-8DCF-2267B246F983}" presName="hierRoot3" presStyleCnt="0"/>
      <dgm:spPr/>
    </dgm:pt>
    <dgm:pt modelId="{B23918D4-190D-48FB-8631-79C257461B91}" type="pres">
      <dgm:prSet presAssocID="{DBD2EA4E-016B-4DAB-8DCF-2267B246F983}" presName="composite3" presStyleCnt="0"/>
      <dgm:spPr/>
    </dgm:pt>
    <dgm:pt modelId="{E7696605-2A4C-4303-AB2B-FCF9554C24C4}" type="pres">
      <dgm:prSet presAssocID="{DBD2EA4E-016B-4DAB-8DCF-2267B246F983}" presName="background3" presStyleLbl="node3" presStyleIdx="0" presStyleCnt="2"/>
      <dgm:spPr/>
    </dgm:pt>
    <dgm:pt modelId="{5DD5E851-C30E-4537-BCEF-D21601588BF2}" type="pres">
      <dgm:prSet presAssocID="{DBD2EA4E-016B-4DAB-8DCF-2267B246F983}" presName="text3" presStyleLbl="fgAcc3" presStyleIdx="0" presStyleCnt="2" custScaleX="370593" custScaleY="327904" custLinFactY="-7016" custLinFactNeighborX="10026" custLinFactNeighborY="-100000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E94F6E6E-02EE-431C-B20D-323BC1B89132}" type="pres">
      <dgm:prSet presAssocID="{DBD2EA4E-016B-4DAB-8DCF-2267B246F983}" presName="hierChild4" presStyleCnt="0"/>
      <dgm:spPr/>
    </dgm:pt>
    <dgm:pt modelId="{00DB26B7-5C5B-4A2D-B680-8B27B8464862}" type="pres">
      <dgm:prSet presAssocID="{ED11F59E-75DA-4F74-A4F1-4ED68A9F129C}" presName="Name10" presStyleLbl="parChTrans1D2" presStyleIdx="1" presStyleCnt="3"/>
      <dgm:spPr/>
      <dgm:t>
        <a:bodyPr/>
        <a:lstStyle/>
        <a:p>
          <a:endParaRPr lang="de-AT"/>
        </a:p>
      </dgm:t>
    </dgm:pt>
    <dgm:pt modelId="{6A4AC54F-974C-497A-A8B4-B03165C6F522}" type="pres">
      <dgm:prSet presAssocID="{66D62477-2B2D-4342-9264-BA6F65C871AE}" presName="hierRoot2" presStyleCnt="0"/>
      <dgm:spPr/>
    </dgm:pt>
    <dgm:pt modelId="{7B437F0D-13CA-46F6-9ED5-71BE11540739}" type="pres">
      <dgm:prSet presAssocID="{66D62477-2B2D-4342-9264-BA6F65C871AE}" presName="composite2" presStyleCnt="0"/>
      <dgm:spPr/>
    </dgm:pt>
    <dgm:pt modelId="{46BEAA9B-75BC-45D3-910C-0A8AA7D500F3}" type="pres">
      <dgm:prSet presAssocID="{66D62477-2B2D-4342-9264-BA6F65C871AE}" presName="background2" presStyleLbl="node2" presStyleIdx="1" presStyleCnt="3"/>
      <dgm:spPr/>
    </dgm:pt>
    <dgm:pt modelId="{043B7254-8E8C-41FE-A895-1E0F8E41CFDB}" type="pres">
      <dgm:prSet presAssocID="{66D62477-2B2D-4342-9264-BA6F65C871AE}" presName="text2" presStyleLbl="fgAcc2" presStyleIdx="1" presStyleCnt="3" custScaleX="400093" custScaleY="178279" custLinFactX="100000" custLinFactY="-28517" custLinFactNeighborX="100495" custLinFactNeighborY="-100000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F9D1037D-625D-42C2-9397-049BA226D1C8}" type="pres">
      <dgm:prSet presAssocID="{66D62477-2B2D-4342-9264-BA6F65C871AE}" presName="hierChild3" presStyleCnt="0"/>
      <dgm:spPr/>
    </dgm:pt>
    <dgm:pt modelId="{AB18C9D4-B639-489C-8442-AE497E7AA4CA}" type="pres">
      <dgm:prSet presAssocID="{67BA63D8-1D48-4B70-AAAA-19BF34CC2670}" presName="Name17" presStyleLbl="parChTrans1D3" presStyleIdx="1" presStyleCnt="2"/>
      <dgm:spPr/>
      <dgm:t>
        <a:bodyPr/>
        <a:lstStyle/>
        <a:p>
          <a:endParaRPr lang="de-AT"/>
        </a:p>
      </dgm:t>
    </dgm:pt>
    <dgm:pt modelId="{B7B5CBEE-E674-4D83-9AF7-75332E4AB2AF}" type="pres">
      <dgm:prSet presAssocID="{04DBC3EE-FE6B-4E29-905B-2DED5FEBC243}" presName="hierRoot3" presStyleCnt="0"/>
      <dgm:spPr/>
    </dgm:pt>
    <dgm:pt modelId="{62776B35-074A-4AB0-857F-E865245455FF}" type="pres">
      <dgm:prSet presAssocID="{04DBC3EE-FE6B-4E29-905B-2DED5FEBC243}" presName="composite3" presStyleCnt="0"/>
      <dgm:spPr/>
    </dgm:pt>
    <dgm:pt modelId="{D380C4A2-FFE6-4838-B78A-E48002DB952F}" type="pres">
      <dgm:prSet presAssocID="{04DBC3EE-FE6B-4E29-905B-2DED5FEBC243}" presName="background3" presStyleLbl="node3" presStyleIdx="1" presStyleCnt="2"/>
      <dgm:spPr/>
    </dgm:pt>
    <dgm:pt modelId="{6985CFD4-18F3-4E8E-B7BC-5E214124F492}" type="pres">
      <dgm:prSet presAssocID="{04DBC3EE-FE6B-4E29-905B-2DED5FEBC243}" presName="text3" presStyleLbl="fgAcc3" presStyleIdx="1" presStyleCnt="2" custScaleX="406267" custScaleY="306762" custLinFactX="100000" custLinFactY="-12322" custLinFactNeighborX="104439" custLinFactNeighborY="-100000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68AA8D1F-B542-411A-A6B5-81270477839D}" type="pres">
      <dgm:prSet presAssocID="{04DBC3EE-FE6B-4E29-905B-2DED5FEBC243}" presName="hierChild4" presStyleCnt="0"/>
      <dgm:spPr/>
    </dgm:pt>
    <dgm:pt modelId="{CDE910E3-B72B-4AFE-8E99-67B05F985D08}" type="pres">
      <dgm:prSet presAssocID="{F49D817F-80BD-41A3-BDCE-1F5514DC44CA}" presName="Name10" presStyleLbl="parChTrans1D2" presStyleIdx="2" presStyleCnt="3"/>
      <dgm:spPr/>
      <dgm:t>
        <a:bodyPr/>
        <a:lstStyle/>
        <a:p>
          <a:endParaRPr lang="de-AT"/>
        </a:p>
      </dgm:t>
    </dgm:pt>
    <dgm:pt modelId="{58EE61AB-A99A-4D7F-B854-C14D646CE267}" type="pres">
      <dgm:prSet presAssocID="{3107B878-0DB7-4989-9F26-04F32FB5D784}" presName="hierRoot2" presStyleCnt="0"/>
      <dgm:spPr/>
    </dgm:pt>
    <dgm:pt modelId="{F5004E19-0657-401C-851A-C88A11DF68BE}" type="pres">
      <dgm:prSet presAssocID="{3107B878-0DB7-4989-9F26-04F32FB5D784}" presName="composite2" presStyleCnt="0"/>
      <dgm:spPr/>
    </dgm:pt>
    <dgm:pt modelId="{A0F1ACD6-CB3B-4A40-8E12-C01A5D3C1A0F}" type="pres">
      <dgm:prSet presAssocID="{3107B878-0DB7-4989-9F26-04F32FB5D784}" presName="background2" presStyleLbl="node2" presStyleIdx="2" presStyleCnt="3"/>
      <dgm:spPr/>
    </dgm:pt>
    <dgm:pt modelId="{C42426BB-834D-46D0-BD62-C3933DC8DFB0}" type="pres">
      <dgm:prSet presAssocID="{3107B878-0DB7-4989-9F26-04F32FB5D784}" presName="text2" presStyleLbl="fgAcc2" presStyleIdx="2" presStyleCnt="3" custScaleX="243173" custScaleY="223635" custLinFactX="-200000" custLinFactY="208626" custLinFactNeighborX="-224108" custLinFactNeighborY="300000">
        <dgm:presLayoutVars>
          <dgm:chPref val="3"/>
        </dgm:presLayoutVars>
      </dgm:prSet>
      <dgm:spPr/>
      <dgm:t>
        <a:bodyPr/>
        <a:lstStyle/>
        <a:p>
          <a:endParaRPr lang="de-AT"/>
        </a:p>
      </dgm:t>
    </dgm:pt>
    <dgm:pt modelId="{701E55E0-3B81-4274-9EE6-AF8883163D0D}" type="pres">
      <dgm:prSet presAssocID="{3107B878-0DB7-4989-9F26-04F32FB5D784}" presName="hierChild3" presStyleCnt="0"/>
      <dgm:spPr/>
    </dgm:pt>
  </dgm:ptLst>
  <dgm:cxnLst>
    <dgm:cxn modelId="{FF68D2CD-FBD0-4550-93D1-178C85DE6300}" srcId="{66D62477-2B2D-4342-9264-BA6F65C871AE}" destId="{04DBC3EE-FE6B-4E29-905B-2DED5FEBC243}" srcOrd="0" destOrd="0" parTransId="{67BA63D8-1D48-4B70-AAAA-19BF34CC2670}" sibTransId="{8321403E-A572-4F50-8E23-21FD18E41D18}"/>
    <dgm:cxn modelId="{6D40B496-DB1E-4B28-9436-E023D9AB8E1A}" type="presOf" srcId="{DBD2EA4E-016B-4DAB-8DCF-2267B246F983}" destId="{5DD5E851-C30E-4537-BCEF-D21601588BF2}" srcOrd="0" destOrd="0" presId="urn:microsoft.com/office/officeart/2005/8/layout/hierarchy1"/>
    <dgm:cxn modelId="{F407993E-70A1-4EFD-8F6A-A43A07014D37}" type="presOf" srcId="{F49D817F-80BD-41A3-BDCE-1F5514DC44CA}" destId="{CDE910E3-B72B-4AFE-8E99-67B05F985D08}" srcOrd="0" destOrd="0" presId="urn:microsoft.com/office/officeart/2005/8/layout/hierarchy1"/>
    <dgm:cxn modelId="{331612D6-3EC4-4394-814D-3503181CD4F7}" srcId="{4AA5A6DA-8501-46C3-8055-F3DBE9781BE7}" destId="{DBD2EA4E-016B-4DAB-8DCF-2267B246F983}" srcOrd="0" destOrd="0" parTransId="{1EEDF999-01A0-47D2-B43D-02ECF416AA91}" sibTransId="{FB5E651A-B256-49E3-8BD1-1ECA70F29B71}"/>
    <dgm:cxn modelId="{30F290C5-02DB-4C8A-A3B0-F64845186636}" srcId="{D7DC1D07-FB54-428D-902E-1364D31BD351}" destId="{3107B878-0DB7-4989-9F26-04F32FB5D784}" srcOrd="2" destOrd="0" parTransId="{F49D817F-80BD-41A3-BDCE-1F5514DC44CA}" sibTransId="{85386472-0D07-4432-A0EB-155EF202DBA7}"/>
    <dgm:cxn modelId="{3EB20EB4-0F81-470F-A2EF-83E8F846032B}" srcId="{871D29A9-C547-4F19-9C6C-A1205DBE8E9C}" destId="{D7DC1D07-FB54-428D-902E-1364D31BD351}" srcOrd="0" destOrd="0" parTransId="{69398691-D4FB-431E-8F94-30C027FD22D0}" sibTransId="{5670EADE-4A55-4394-A8AC-BE7B1BF3E1F5}"/>
    <dgm:cxn modelId="{319613B1-A601-469A-9F00-6EDCC408148A}" type="presOf" srcId="{04DBC3EE-FE6B-4E29-905B-2DED5FEBC243}" destId="{6985CFD4-18F3-4E8E-B7BC-5E214124F492}" srcOrd="0" destOrd="0" presId="urn:microsoft.com/office/officeart/2005/8/layout/hierarchy1"/>
    <dgm:cxn modelId="{77FA6A79-015E-4F9E-AD1F-CB8955E4EA01}" type="presOf" srcId="{4AA5A6DA-8501-46C3-8055-F3DBE9781BE7}" destId="{89EDFA69-10FA-48AC-A97D-6564A314A55D}" srcOrd="0" destOrd="0" presId="urn:microsoft.com/office/officeart/2005/8/layout/hierarchy1"/>
    <dgm:cxn modelId="{398961B7-183A-4964-97F3-779D79B31324}" type="presOf" srcId="{871D29A9-C547-4F19-9C6C-A1205DBE8E9C}" destId="{59DF759E-7820-4EE5-A71F-A3F3AD13E788}" srcOrd="0" destOrd="0" presId="urn:microsoft.com/office/officeart/2005/8/layout/hierarchy1"/>
    <dgm:cxn modelId="{93DE333F-BFED-4D11-BA6F-602D833DC2EC}" type="presOf" srcId="{3107B878-0DB7-4989-9F26-04F32FB5D784}" destId="{C42426BB-834D-46D0-BD62-C3933DC8DFB0}" srcOrd="0" destOrd="0" presId="urn:microsoft.com/office/officeart/2005/8/layout/hierarchy1"/>
    <dgm:cxn modelId="{082DF656-CE7E-4F95-BACF-53AA3DAE4941}" srcId="{D7DC1D07-FB54-428D-902E-1364D31BD351}" destId="{66D62477-2B2D-4342-9264-BA6F65C871AE}" srcOrd="1" destOrd="0" parTransId="{ED11F59E-75DA-4F74-A4F1-4ED68A9F129C}" sibTransId="{13ABA3D5-C163-4D25-A218-DE0941BD45F3}"/>
    <dgm:cxn modelId="{2A91A26E-B18E-44AC-8D7C-73977FA6FCBF}" type="presOf" srcId="{67BA63D8-1D48-4B70-AAAA-19BF34CC2670}" destId="{AB18C9D4-B639-489C-8442-AE497E7AA4CA}" srcOrd="0" destOrd="0" presId="urn:microsoft.com/office/officeart/2005/8/layout/hierarchy1"/>
    <dgm:cxn modelId="{CBA57202-F52F-4730-A848-91443C0A5144}" type="presOf" srcId="{66D62477-2B2D-4342-9264-BA6F65C871AE}" destId="{043B7254-8E8C-41FE-A895-1E0F8E41CFDB}" srcOrd="0" destOrd="0" presId="urn:microsoft.com/office/officeart/2005/8/layout/hierarchy1"/>
    <dgm:cxn modelId="{548B6127-924C-47DD-AC72-5BED338EFFA4}" type="presOf" srcId="{1EEDF999-01A0-47D2-B43D-02ECF416AA91}" destId="{5E699B0F-2E74-4C8D-8AB3-B3372EE21175}" srcOrd="0" destOrd="0" presId="urn:microsoft.com/office/officeart/2005/8/layout/hierarchy1"/>
    <dgm:cxn modelId="{B36AC334-757B-4364-AB06-10F3E2794517}" type="presOf" srcId="{F80C5C3F-C3C4-4D74-A31E-D71772E2607D}" destId="{D288DA7D-1D34-4116-B0AD-8B867CA75487}" srcOrd="0" destOrd="0" presId="urn:microsoft.com/office/officeart/2005/8/layout/hierarchy1"/>
    <dgm:cxn modelId="{DD79B2EE-C294-4943-AA99-C7B5FA2FF1A4}" type="presOf" srcId="{D7DC1D07-FB54-428D-902E-1364D31BD351}" destId="{38F463D4-5E3D-4F6D-9B0F-F09A253DA8E7}" srcOrd="0" destOrd="0" presId="urn:microsoft.com/office/officeart/2005/8/layout/hierarchy1"/>
    <dgm:cxn modelId="{57C66DE7-893D-4C6B-88A1-0FFDDA2CD899}" type="presOf" srcId="{ED11F59E-75DA-4F74-A4F1-4ED68A9F129C}" destId="{00DB26B7-5C5B-4A2D-B680-8B27B8464862}" srcOrd="0" destOrd="0" presId="urn:microsoft.com/office/officeart/2005/8/layout/hierarchy1"/>
    <dgm:cxn modelId="{3E572317-5D42-4568-A0CC-73CEB1B071D1}" srcId="{D7DC1D07-FB54-428D-902E-1364D31BD351}" destId="{4AA5A6DA-8501-46C3-8055-F3DBE9781BE7}" srcOrd="0" destOrd="0" parTransId="{F80C5C3F-C3C4-4D74-A31E-D71772E2607D}" sibTransId="{8B9B1987-91DB-4B2C-9678-A6B89E430E19}"/>
    <dgm:cxn modelId="{8B0D4B24-0ACB-49AA-9FFD-AD3EAC8BD41A}" type="presParOf" srcId="{59DF759E-7820-4EE5-A71F-A3F3AD13E788}" destId="{A6A29744-14E5-45CA-8A68-F24D6552EF1C}" srcOrd="0" destOrd="0" presId="urn:microsoft.com/office/officeart/2005/8/layout/hierarchy1"/>
    <dgm:cxn modelId="{66E0C91A-28E6-49D0-8E13-937DD7ABE3F7}" type="presParOf" srcId="{A6A29744-14E5-45CA-8A68-F24D6552EF1C}" destId="{08EB7570-95F5-41F2-BC0B-89FC69AD5612}" srcOrd="0" destOrd="0" presId="urn:microsoft.com/office/officeart/2005/8/layout/hierarchy1"/>
    <dgm:cxn modelId="{10F0D974-5B17-4A6E-9CF6-609BA3A956BC}" type="presParOf" srcId="{08EB7570-95F5-41F2-BC0B-89FC69AD5612}" destId="{E52E4C1A-35F7-408D-B132-1392C310EC55}" srcOrd="0" destOrd="0" presId="urn:microsoft.com/office/officeart/2005/8/layout/hierarchy1"/>
    <dgm:cxn modelId="{49773518-B335-41A6-83F2-E5D6FCD2FAFD}" type="presParOf" srcId="{08EB7570-95F5-41F2-BC0B-89FC69AD5612}" destId="{38F463D4-5E3D-4F6D-9B0F-F09A253DA8E7}" srcOrd="1" destOrd="0" presId="urn:microsoft.com/office/officeart/2005/8/layout/hierarchy1"/>
    <dgm:cxn modelId="{EF0C3C02-C06A-406C-BE62-E4B301FF8779}" type="presParOf" srcId="{A6A29744-14E5-45CA-8A68-F24D6552EF1C}" destId="{0E2B39C9-A22D-4B69-ABAA-62A61697966A}" srcOrd="1" destOrd="0" presId="urn:microsoft.com/office/officeart/2005/8/layout/hierarchy1"/>
    <dgm:cxn modelId="{99874A50-6528-416A-8AC6-10052D9F1F51}" type="presParOf" srcId="{0E2B39C9-A22D-4B69-ABAA-62A61697966A}" destId="{D288DA7D-1D34-4116-B0AD-8B867CA75487}" srcOrd="0" destOrd="0" presId="urn:microsoft.com/office/officeart/2005/8/layout/hierarchy1"/>
    <dgm:cxn modelId="{B58F4823-D5DC-4107-8E2D-911B3DA7EF69}" type="presParOf" srcId="{0E2B39C9-A22D-4B69-ABAA-62A61697966A}" destId="{D017790B-E196-4D5B-B950-86ECE02BDE9B}" srcOrd="1" destOrd="0" presId="urn:microsoft.com/office/officeart/2005/8/layout/hierarchy1"/>
    <dgm:cxn modelId="{966E1AED-E908-4B94-9C2F-6F0E45A9E79D}" type="presParOf" srcId="{D017790B-E196-4D5B-B950-86ECE02BDE9B}" destId="{99724991-A922-4FD0-85BA-53CAC2A723EA}" srcOrd="0" destOrd="0" presId="urn:microsoft.com/office/officeart/2005/8/layout/hierarchy1"/>
    <dgm:cxn modelId="{D73432ED-F698-4A0B-A76D-F9794E84F5E9}" type="presParOf" srcId="{99724991-A922-4FD0-85BA-53CAC2A723EA}" destId="{0AD62B92-A6E5-4103-80A0-78154A938813}" srcOrd="0" destOrd="0" presId="urn:microsoft.com/office/officeart/2005/8/layout/hierarchy1"/>
    <dgm:cxn modelId="{A038138E-E961-42E6-8F97-74B4F745FD6F}" type="presParOf" srcId="{99724991-A922-4FD0-85BA-53CAC2A723EA}" destId="{89EDFA69-10FA-48AC-A97D-6564A314A55D}" srcOrd="1" destOrd="0" presId="urn:microsoft.com/office/officeart/2005/8/layout/hierarchy1"/>
    <dgm:cxn modelId="{3604AE04-9F51-4F94-9106-4767AC2E0AE8}" type="presParOf" srcId="{D017790B-E196-4D5B-B950-86ECE02BDE9B}" destId="{10DD491D-9023-4593-B549-9309AEBCA813}" srcOrd="1" destOrd="0" presId="urn:microsoft.com/office/officeart/2005/8/layout/hierarchy1"/>
    <dgm:cxn modelId="{38AB56DB-D2E7-4814-B3E4-611C7E276034}" type="presParOf" srcId="{10DD491D-9023-4593-B549-9309AEBCA813}" destId="{5E699B0F-2E74-4C8D-8AB3-B3372EE21175}" srcOrd="0" destOrd="0" presId="urn:microsoft.com/office/officeart/2005/8/layout/hierarchy1"/>
    <dgm:cxn modelId="{D28E4398-5B5B-4D76-BE47-7D07C4A43BA2}" type="presParOf" srcId="{10DD491D-9023-4593-B549-9309AEBCA813}" destId="{EA4AD225-F7A6-4EA5-87B4-47005D2994DB}" srcOrd="1" destOrd="0" presId="urn:microsoft.com/office/officeart/2005/8/layout/hierarchy1"/>
    <dgm:cxn modelId="{61A04118-B24A-45E4-9260-45BE765D07D5}" type="presParOf" srcId="{EA4AD225-F7A6-4EA5-87B4-47005D2994DB}" destId="{B23918D4-190D-48FB-8631-79C257461B91}" srcOrd="0" destOrd="0" presId="urn:microsoft.com/office/officeart/2005/8/layout/hierarchy1"/>
    <dgm:cxn modelId="{F542B76C-9C04-4C4C-948D-B71528438F24}" type="presParOf" srcId="{B23918D4-190D-48FB-8631-79C257461B91}" destId="{E7696605-2A4C-4303-AB2B-FCF9554C24C4}" srcOrd="0" destOrd="0" presId="urn:microsoft.com/office/officeart/2005/8/layout/hierarchy1"/>
    <dgm:cxn modelId="{E0191EE0-CA86-412E-BF13-AC70D7A94806}" type="presParOf" srcId="{B23918D4-190D-48FB-8631-79C257461B91}" destId="{5DD5E851-C30E-4537-BCEF-D21601588BF2}" srcOrd="1" destOrd="0" presId="urn:microsoft.com/office/officeart/2005/8/layout/hierarchy1"/>
    <dgm:cxn modelId="{764670B0-2236-4D72-9FCD-E2F17C299797}" type="presParOf" srcId="{EA4AD225-F7A6-4EA5-87B4-47005D2994DB}" destId="{E94F6E6E-02EE-431C-B20D-323BC1B89132}" srcOrd="1" destOrd="0" presId="urn:microsoft.com/office/officeart/2005/8/layout/hierarchy1"/>
    <dgm:cxn modelId="{A2DFA287-8FA3-418B-A10E-2B031B638751}" type="presParOf" srcId="{0E2B39C9-A22D-4B69-ABAA-62A61697966A}" destId="{00DB26B7-5C5B-4A2D-B680-8B27B8464862}" srcOrd="2" destOrd="0" presId="urn:microsoft.com/office/officeart/2005/8/layout/hierarchy1"/>
    <dgm:cxn modelId="{A7887193-EC26-49F6-BA4B-E7F2F751409B}" type="presParOf" srcId="{0E2B39C9-A22D-4B69-ABAA-62A61697966A}" destId="{6A4AC54F-974C-497A-A8B4-B03165C6F522}" srcOrd="3" destOrd="0" presId="urn:microsoft.com/office/officeart/2005/8/layout/hierarchy1"/>
    <dgm:cxn modelId="{44FF2187-A04B-494F-A483-827166E49572}" type="presParOf" srcId="{6A4AC54F-974C-497A-A8B4-B03165C6F522}" destId="{7B437F0D-13CA-46F6-9ED5-71BE11540739}" srcOrd="0" destOrd="0" presId="urn:microsoft.com/office/officeart/2005/8/layout/hierarchy1"/>
    <dgm:cxn modelId="{DF410D01-F9C3-4278-A224-5A390F64DCB8}" type="presParOf" srcId="{7B437F0D-13CA-46F6-9ED5-71BE11540739}" destId="{46BEAA9B-75BC-45D3-910C-0A8AA7D500F3}" srcOrd="0" destOrd="0" presId="urn:microsoft.com/office/officeart/2005/8/layout/hierarchy1"/>
    <dgm:cxn modelId="{2F6A84BB-0C44-4C16-9E6D-BE9921C5BCBB}" type="presParOf" srcId="{7B437F0D-13CA-46F6-9ED5-71BE11540739}" destId="{043B7254-8E8C-41FE-A895-1E0F8E41CFDB}" srcOrd="1" destOrd="0" presId="urn:microsoft.com/office/officeart/2005/8/layout/hierarchy1"/>
    <dgm:cxn modelId="{93FBED20-052A-42BD-8B06-BD6E689DF83C}" type="presParOf" srcId="{6A4AC54F-974C-497A-A8B4-B03165C6F522}" destId="{F9D1037D-625D-42C2-9397-049BA226D1C8}" srcOrd="1" destOrd="0" presId="urn:microsoft.com/office/officeart/2005/8/layout/hierarchy1"/>
    <dgm:cxn modelId="{0A1C598E-B599-4EA0-9169-3E0415A66FEB}" type="presParOf" srcId="{F9D1037D-625D-42C2-9397-049BA226D1C8}" destId="{AB18C9D4-B639-489C-8442-AE497E7AA4CA}" srcOrd="0" destOrd="0" presId="urn:microsoft.com/office/officeart/2005/8/layout/hierarchy1"/>
    <dgm:cxn modelId="{B4E6750F-2C71-498A-A4DF-ED4BC8B85BB2}" type="presParOf" srcId="{F9D1037D-625D-42C2-9397-049BA226D1C8}" destId="{B7B5CBEE-E674-4D83-9AF7-75332E4AB2AF}" srcOrd="1" destOrd="0" presId="urn:microsoft.com/office/officeart/2005/8/layout/hierarchy1"/>
    <dgm:cxn modelId="{ACDAC469-5352-48DC-A9CC-C86BD0B62DBB}" type="presParOf" srcId="{B7B5CBEE-E674-4D83-9AF7-75332E4AB2AF}" destId="{62776B35-074A-4AB0-857F-E865245455FF}" srcOrd="0" destOrd="0" presId="urn:microsoft.com/office/officeart/2005/8/layout/hierarchy1"/>
    <dgm:cxn modelId="{77D0810F-9E88-49B5-B3DB-6BD19F9E1721}" type="presParOf" srcId="{62776B35-074A-4AB0-857F-E865245455FF}" destId="{D380C4A2-FFE6-4838-B78A-E48002DB952F}" srcOrd="0" destOrd="0" presId="urn:microsoft.com/office/officeart/2005/8/layout/hierarchy1"/>
    <dgm:cxn modelId="{6169F925-6414-47C2-AE87-D8837269FC33}" type="presParOf" srcId="{62776B35-074A-4AB0-857F-E865245455FF}" destId="{6985CFD4-18F3-4E8E-B7BC-5E214124F492}" srcOrd="1" destOrd="0" presId="urn:microsoft.com/office/officeart/2005/8/layout/hierarchy1"/>
    <dgm:cxn modelId="{5FF7B5E0-79E7-4835-ABB8-D4F14572A801}" type="presParOf" srcId="{B7B5CBEE-E674-4D83-9AF7-75332E4AB2AF}" destId="{68AA8D1F-B542-411A-A6B5-81270477839D}" srcOrd="1" destOrd="0" presId="urn:microsoft.com/office/officeart/2005/8/layout/hierarchy1"/>
    <dgm:cxn modelId="{61BFC0A9-0B0F-44F6-8D90-11DDE4B50444}" type="presParOf" srcId="{0E2B39C9-A22D-4B69-ABAA-62A61697966A}" destId="{CDE910E3-B72B-4AFE-8E99-67B05F985D08}" srcOrd="4" destOrd="0" presId="urn:microsoft.com/office/officeart/2005/8/layout/hierarchy1"/>
    <dgm:cxn modelId="{04FE0AB0-6192-4E6C-A1D1-F6EC546B802D}" type="presParOf" srcId="{0E2B39C9-A22D-4B69-ABAA-62A61697966A}" destId="{58EE61AB-A99A-4D7F-B854-C14D646CE267}" srcOrd="5" destOrd="0" presId="urn:microsoft.com/office/officeart/2005/8/layout/hierarchy1"/>
    <dgm:cxn modelId="{EDEFD50B-F2B6-4571-BB54-1803D5737F33}" type="presParOf" srcId="{58EE61AB-A99A-4D7F-B854-C14D646CE267}" destId="{F5004E19-0657-401C-851A-C88A11DF68BE}" srcOrd="0" destOrd="0" presId="urn:microsoft.com/office/officeart/2005/8/layout/hierarchy1"/>
    <dgm:cxn modelId="{1D0DD34B-063C-49C6-AB98-9B54EA8BF392}" type="presParOf" srcId="{F5004E19-0657-401C-851A-C88A11DF68BE}" destId="{A0F1ACD6-CB3B-4A40-8E12-C01A5D3C1A0F}" srcOrd="0" destOrd="0" presId="urn:microsoft.com/office/officeart/2005/8/layout/hierarchy1"/>
    <dgm:cxn modelId="{EB8650BD-AEC8-4953-87F8-3B7109F23DA4}" type="presParOf" srcId="{F5004E19-0657-401C-851A-C88A11DF68BE}" destId="{C42426BB-834D-46D0-BD62-C3933DC8DFB0}" srcOrd="1" destOrd="0" presId="urn:microsoft.com/office/officeart/2005/8/layout/hierarchy1"/>
    <dgm:cxn modelId="{3BFD348F-D3EF-4EBB-BC10-098F7E39E164}" type="presParOf" srcId="{58EE61AB-A99A-4D7F-B854-C14D646CE267}" destId="{701E55E0-3B81-4274-9EE6-AF8883163D0D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7</Pages>
  <Words>1249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Privatier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Unternehmensgründung HAK II</dc:title>
  <dc:creator>Stephan Hofmann</dc:creator>
  <cp:lastModifiedBy>Stephan Hofmann</cp:lastModifiedBy>
  <cp:revision>20</cp:revision>
  <cp:lastPrinted>2008-10-14T19:52:00Z</cp:lastPrinted>
  <dcterms:created xsi:type="dcterms:W3CDTF">2008-10-14T17:03:00Z</dcterms:created>
  <dcterms:modified xsi:type="dcterms:W3CDTF">2008-10-29T20:31:00Z</dcterms:modified>
</cp:coreProperties>
</file>