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74" w:rsidRDefault="00CD1D74" w:rsidP="00CD1D74">
      <w:pPr>
        <w:tabs>
          <w:tab w:val="left" w:pos="9720"/>
        </w:tabs>
        <w:rPr>
          <w:rFonts w:ascii="Courier New" w:hAnsi="Courier New" w:cs="Courier New"/>
        </w:rPr>
      </w:pPr>
      <w:r w:rsidRPr="004D7B7F">
        <w:rPr>
          <w:rFonts w:ascii="Courier New" w:hAnsi="Courier New" w:cs="Courier New"/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8pt;margin-top:.8pt;width:358.5pt;height:21pt;z-index:251658240" filled="f" stroked="f">
            <v:textbox style="mso-next-textbox:#_x0000_s1026">
              <w:txbxContent>
                <w:p w:rsidR="00CD1D74" w:rsidRPr="0085512E" w:rsidRDefault="00CD1D74" w:rsidP="00CD1D74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color w:val="FF0000"/>
                    </w:rPr>
                    <w:t>Die neuen SEPA Belege</w:t>
                  </w:r>
                </w:p>
              </w:txbxContent>
            </v:textbox>
          </v:shape>
        </w:pict>
      </w:r>
      <w:r w:rsidRPr="0089730B">
        <w:rPr>
          <w:rFonts w:ascii="Courier New" w:hAnsi="Courier New" w:cs="Courier New"/>
          <w:noProof/>
          <w:lang w:eastAsia="de-AT"/>
        </w:rPr>
        <w:drawing>
          <wp:inline distT="0" distB="0" distL="0" distR="0">
            <wp:extent cx="5974336" cy="295275"/>
            <wp:effectExtent l="6094" t="0" r="1270" b="0"/>
            <wp:docPr id="4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685337" cy="484188"/>
                      <a:chOff x="74613" y="85725"/>
                      <a:chExt cx="9685337" cy="484188"/>
                    </a:xfrm>
                  </a:grpSpPr>
                  <a:sp>
                    <a:nvSpPr>
                      <a:cNvPr id="8245" name="Rectangle 1091"/>
                      <a:cNvSpPr>
                        <a:spLocks noChangeArrowheads="1"/>
                      </a:cNvSpPr>
                    </a:nvSpPr>
                    <a:spPr bwMode="auto">
                      <a:xfrm>
                        <a:off x="74613" y="85725"/>
                        <a:ext cx="9685337" cy="4841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DDDDDD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de-DE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de-AT"/>
                        </a:p>
                      </a:txBody>
                      <a:useSpRect/>
                    </a:txSp>
                  </a:sp>
                  <a:pic>
                    <a:nvPicPr>
                      <a:cNvPr id="8246" name="Grafik 8" descr="bauerpoint.gif"/>
                      <a:cNvPicPr>
                        <a:picLocks noChangeAspect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01063" y="109538"/>
                        <a:ext cx="1201737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CD1D74" w:rsidRPr="00CD1D74" w:rsidRDefault="00CD1D74" w:rsidP="00CD1D74">
      <w:pPr>
        <w:rPr>
          <w:b/>
          <w:noProof/>
          <w:sz w:val="28"/>
          <w:lang w:eastAsia="de-AT"/>
        </w:rPr>
      </w:pPr>
      <w:r w:rsidRPr="00CD1D74">
        <w:rPr>
          <w:b/>
          <w:noProof/>
          <w:sz w:val="28"/>
          <w:lang w:eastAsia="de-AT"/>
        </w:rPr>
        <w:t>Grundlegende Informationen (</w:t>
      </w:r>
      <w:proofErr w:type="spellStart"/>
      <w:r w:rsidRPr="00CD1D74">
        <w:rPr>
          <w:b/>
          <w:noProof/>
          <w:sz w:val="28"/>
          <w:lang w:eastAsia="de-AT"/>
        </w:rPr>
        <w:t>Youtube</w:t>
      </w:r>
      <w:proofErr w:type="spellEnd"/>
      <w:r w:rsidRPr="00CD1D74">
        <w:rPr>
          <w:b/>
          <w:noProof/>
          <w:sz w:val="28"/>
          <w:lang w:eastAsia="de-AT"/>
        </w:rPr>
        <w:t>)</w:t>
      </w:r>
    </w:p>
    <w:p w:rsidR="00CD1D74" w:rsidRDefault="00CD1D74">
      <w:hyperlink r:id="rId5" w:history="1">
        <w:r w:rsidRPr="006C7EE7">
          <w:rPr>
            <w:rStyle w:val="Hyperlink"/>
          </w:rPr>
          <w:t>http://www.youtube.com/watch?v=bp47spSim_E</w:t>
        </w:r>
      </w:hyperlink>
    </w:p>
    <w:p w:rsidR="00CD1D74" w:rsidRPr="00CD1D74" w:rsidRDefault="00CD1D74">
      <w:pPr>
        <w:rPr>
          <w:b/>
          <w:noProof/>
          <w:sz w:val="28"/>
          <w:lang w:eastAsia="de-AT"/>
        </w:rPr>
      </w:pPr>
      <w:r w:rsidRPr="00CD1D74">
        <w:rPr>
          <w:b/>
          <w:noProof/>
          <w:sz w:val="28"/>
          <w:lang w:eastAsia="de-AT"/>
        </w:rPr>
        <w:t>Beispiele für SEPA Zahlscheine:</w:t>
      </w:r>
    </w:p>
    <w:p w:rsidR="00CD1D74" w:rsidRPr="00CD1D74" w:rsidRDefault="00CD1D74">
      <w:pPr>
        <w:rPr>
          <w:b/>
          <w:noProof/>
          <w:lang w:eastAsia="de-AT"/>
        </w:rPr>
      </w:pPr>
      <w:r w:rsidRPr="00CD1D74">
        <w:rPr>
          <w:b/>
          <w:noProof/>
          <w:lang w:eastAsia="de-AT"/>
        </w:rPr>
        <w:t>Finanzamtszahlung:</w:t>
      </w:r>
    </w:p>
    <w:p w:rsidR="00CD1D74" w:rsidRDefault="00CD1D74">
      <w:r>
        <w:rPr>
          <w:noProof/>
          <w:lang w:eastAsia="de-AT"/>
        </w:rPr>
        <w:drawing>
          <wp:inline distT="0" distB="0" distL="0" distR="0">
            <wp:extent cx="4846965" cy="2876550"/>
            <wp:effectExtent l="19050" t="19050" r="10785" b="19050"/>
            <wp:docPr id="2" name="Grafik 1" descr="sepa_finanzamt_UST_l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a_finanzamt_UST_le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965" cy="287655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D1D74" w:rsidRPr="00CD1D74" w:rsidRDefault="00CD1D74">
      <w:pPr>
        <w:rPr>
          <w:b/>
        </w:rPr>
      </w:pPr>
      <w:r w:rsidRPr="00CD1D74">
        <w:rPr>
          <w:b/>
        </w:rPr>
        <w:t>Überweisung:</w:t>
      </w:r>
    </w:p>
    <w:p w:rsidR="00CD1D74" w:rsidRDefault="00CD1D74">
      <w:r>
        <w:rPr>
          <w:noProof/>
          <w:lang w:eastAsia="de-AT"/>
        </w:rPr>
        <w:drawing>
          <wp:inline distT="0" distB="0" distL="0" distR="0">
            <wp:extent cx="4877710" cy="3367405"/>
            <wp:effectExtent l="19050" t="19050" r="18140" b="23495"/>
            <wp:docPr id="3" name="Grafik 2" descr="zahlschein_Sepa_l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schein_Sepa_le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710" cy="336740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D1D74" w:rsidSect="00CD1D7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D74"/>
    <w:rsid w:val="00027807"/>
    <w:rsid w:val="000B6E3A"/>
    <w:rsid w:val="000C1566"/>
    <w:rsid w:val="000C5A2F"/>
    <w:rsid w:val="000E214B"/>
    <w:rsid w:val="001B6591"/>
    <w:rsid w:val="001C5015"/>
    <w:rsid w:val="00273E65"/>
    <w:rsid w:val="002915FB"/>
    <w:rsid w:val="002A2408"/>
    <w:rsid w:val="002A3166"/>
    <w:rsid w:val="002E71BB"/>
    <w:rsid w:val="00321505"/>
    <w:rsid w:val="00344C8B"/>
    <w:rsid w:val="00351C72"/>
    <w:rsid w:val="00385D8F"/>
    <w:rsid w:val="003B6E88"/>
    <w:rsid w:val="00443C97"/>
    <w:rsid w:val="004575AD"/>
    <w:rsid w:val="00465708"/>
    <w:rsid w:val="004849F8"/>
    <w:rsid w:val="005418D4"/>
    <w:rsid w:val="00574C88"/>
    <w:rsid w:val="00590EA7"/>
    <w:rsid w:val="005B5AC2"/>
    <w:rsid w:val="005C462C"/>
    <w:rsid w:val="006433B5"/>
    <w:rsid w:val="006435C9"/>
    <w:rsid w:val="006662AF"/>
    <w:rsid w:val="00666F86"/>
    <w:rsid w:val="006D1411"/>
    <w:rsid w:val="006F19CA"/>
    <w:rsid w:val="00727B61"/>
    <w:rsid w:val="00815078"/>
    <w:rsid w:val="00840728"/>
    <w:rsid w:val="00846B49"/>
    <w:rsid w:val="00891573"/>
    <w:rsid w:val="008A21EA"/>
    <w:rsid w:val="00952178"/>
    <w:rsid w:val="00956B5D"/>
    <w:rsid w:val="00970EAE"/>
    <w:rsid w:val="00987CD6"/>
    <w:rsid w:val="009925A2"/>
    <w:rsid w:val="009D1804"/>
    <w:rsid w:val="00A03DF3"/>
    <w:rsid w:val="00A05A5E"/>
    <w:rsid w:val="00A55F5D"/>
    <w:rsid w:val="00A602DA"/>
    <w:rsid w:val="00B172C6"/>
    <w:rsid w:val="00B367A2"/>
    <w:rsid w:val="00B8186F"/>
    <w:rsid w:val="00BA3E9F"/>
    <w:rsid w:val="00BB0C03"/>
    <w:rsid w:val="00BB2BB0"/>
    <w:rsid w:val="00BC14DD"/>
    <w:rsid w:val="00BF3CB5"/>
    <w:rsid w:val="00C14338"/>
    <w:rsid w:val="00C313C0"/>
    <w:rsid w:val="00C51FBF"/>
    <w:rsid w:val="00C624A5"/>
    <w:rsid w:val="00C651ED"/>
    <w:rsid w:val="00CC0DE4"/>
    <w:rsid w:val="00CD1D74"/>
    <w:rsid w:val="00CE2401"/>
    <w:rsid w:val="00CF5F42"/>
    <w:rsid w:val="00DE5F9F"/>
    <w:rsid w:val="00E120F4"/>
    <w:rsid w:val="00E87647"/>
    <w:rsid w:val="00E92B4C"/>
    <w:rsid w:val="00EA256D"/>
    <w:rsid w:val="00EB3AFE"/>
    <w:rsid w:val="00EE34F2"/>
    <w:rsid w:val="00EF0AF8"/>
    <w:rsid w:val="00F1708D"/>
    <w:rsid w:val="00F22AB7"/>
    <w:rsid w:val="00FC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02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1D7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7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youtube.com/watch?v=bp47spSim_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>BHAK I Salzburg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hbauer</dc:creator>
  <cp:keywords/>
  <dc:description/>
  <cp:lastModifiedBy>hbauer</cp:lastModifiedBy>
  <cp:revision>1</cp:revision>
  <cp:lastPrinted>2009-12-15T09:52:00Z</cp:lastPrinted>
  <dcterms:created xsi:type="dcterms:W3CDTF">2009-12-15T09:45:00Z</dcterms:created>
  <dcterms:modified xsi:type="dcterms:W3CDTF">2009-12-15T09:52:00Z</dcterms:modified>
</cp:coreProperties>
</file>